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63" w:rsidRPr="008E2163" w:rsidRDefault="003E2B2E" w:rsidP="008E2163">
      <w:pPr>
        <w:spacing w:before="100" w:beforeAutospacing="1" w:after="100" w:afterAutospacing="1" w:line="360" w:lineRule="auto"/>
        <w:contextualSpacing/>
        <w:jc w:val="center"/>
        <w:rPr>
          <w:rFonts w:ascii="宋体" w:eastAsia="宋体" w:hAnsi="宋体"/>
          <w:b/>
          <w:sz w:val="28"/>
          <w:szCs w:val="24"/>
        </w:rPr>
      </w:pPr>
      <w:r w:rsidRPr="008E2163">
        <w:rPr>
          <w:rFonts w:ascii="宋体" w:eastAsia="宋体" w:hAnsi="宋体" w:hint="eastAsia"/>
          <w:b/>
          <w:sz w:val="28"/>
          <w:szCs w:val="24"/>
        </w:rPr>
        <w:t>同济大学上海国际知识产权学院</w:t>
      </w:r>
    </w:p>
    <w:p w:rsidR="008C2B1E" w:rsidRPr="008E2163" w:rsidRDefault="003E2B2E" w:rsidP="008E2163">
      <w:pPr>
        <w:spacing w:before="100" w:beforeAutospacing="1" w:after="100" w:afterAutospacing="1" w:line="360" w:lineRule="auto"/>
        <w:contextualSpacing/>
        <w:jc w:val="center"/>
        <w:rPr>
          <w:rFonts w:ascii="宋体" w:eastAsia="宋体" w:hAnsi="宋体"/>
          <w:b/>
          <w:sz w:val="28"/>
          <w:szCs w:val="24"/>
        </w:rPr>
      </w:pPr>
      <w:r w:rsidRPr="008E2163">
        <w:rPr>
          <w:rFonts w:ascii="宋体" w:eastAsia="宋体" w:hAnsi="宋体" w:hint="eastAsia"/>
          <w:b/>
          <w:sz w:val="28"/>
          <w:szCs w:val="24"/>
        </w:rPr>
        <w:t>硕士研究生学位论文预答辩工作操作流程</w:t>
      </w:r>
    </w:p>
    <w:p w:rsidR="003E2B2E" w:rsidRPr="008E2163" w:rsidRDefault="003E2B2E" w:rsidP="008E2163">
      <w:pPr>
        <w:spacing w:before="100" w:beforeAutospacing="1" w:after="100" w:afterAutospacing="1" w:line="360" w:lineRule="auto"/>
        <w:contextualSpacing/>
        <w:rPr>
          <w:rFonts w:ascii="宋体" w:eastAsia="宋体" w:hAnsi="宋体" w:hint="eastAsia"/>
          <w:sz w:val="24"/>
          <w:szCs w:val="24"/>
        </w:rPr>
      </w:pPr>
    </w:p>
    <w:p w:rsidR="003E2B2E" w:rsidRPr="008E2163" w:rsidRDefault="003E2B2E" w:rsidP="008E2163">
      <w:pPr>
        <w:spacing w:before="100" w:beforeAutospacing="1" w:after="100" w:afterAutospacing="1" w:line="360" w:lineRule="auto"/>
        <w:ind w:firstLineChars="200" w:firstLine="480"/>
        <w:contextualSpacing/>
        <w:rPr>
          <w:rFonts w:ascii="宋体" w:eastAsia="宋体" w:hAnsi="宋体" w:hint="eastAsia"/>
          <w:sz w:val="24"/>
          <w:szCs w:val="24"/>
        </w:rPr>
      </w:pPr>
      <w:r w:rsidRPr="008E2163">
        <w:rPr>
          <w:rFonts w:ascii="宋体" w:eastAsia="宋体" w:hAnsi="宋体" w:hint="eastAsia"/>
          <w:sz w:val="24"/>
          <w:szCs w:val="24"/>
        </w:rPr>
        <w:t>为提高学生学位论文质量，学院安排集中论文预答辩工作，未通过预答辩者一律不得参加正式答辩，具体办法如下：</w:t>
      </w:r>
    </w:p>
    <w:p w:rsidR="003E2B2E" w:rsidRPr="008E2163" w:rsidRDefault="003E2B2E" w:rsidP="008E216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firstLineChars="0"/>
        <w:contextualSpacing/>
        <w:rPr>
          <w:rFonts w:ascii="宋体" w:eastAsia="宋体" w:hAnsi="宋体"/>
          <w:sz w:val="24"/>
          <w:szCs w:val="24"/>
        </w:rPr>
      </w:pPr>
      <w:r w:rsidRPr="008E2163">
        <w:rPr>
          <w:rFonts w:ascii="宋体" w:eastAsia="宋体" w:hAnsi="宋体" w:hint="eastAsia"/>
          <w:sz w:val="24"/>
          <w:szCs w:val="24"/>
        </w:rPr>
        <w:t>预答辩对象及基本要求</w:t>
      </w:r>
    </w:p>
    <w:p w:rsidR="003E2B2E" w:rsidRPr="008E2163" w:rsidRDefault="003E2B2E" w:rsidP="008E2163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firstLineChars="0"/>
        <w:contextualSpacing/>
        <w:rPr>
          <w:rFonts w:ascii="宋体" w:eastAsia="宋体" w:hAnsi="宋体"/>
          <w:sz w:val="24"/>
          <w:szCs w:val="24"/>
        </w:rPr>
      </w:pPr>
      <w:r w:rsidRPr="008E2163">
        <w:rPr>
          <w:rFonts w:ascii="宋体" w:eastAsia="宋体" w:hAnsi="宋体" w:hint="eastAsia"/>
          <w:sz w:val="24"/>
          <w:szCs w:val="24"/>
        </w:rPr>
        <w:t>秋季入学2.5年制法学、法律硕士（法学）研究生一般在</w:t>
      </w:r>
      <w:proofErr w:type="gramStart"/>
      <w:r w:rsidRPr="008E2163">
        <w:rPr>
          <w:rFonts w:ascii="宋体" w:eastAsia="宋体" w:hAnsi="宋体" w:hint="eastAsia"/>
          <w:sz w:val="24"/>
          <w:szCs w:val="24"/>
        </w:rPr>
        <w:t>第</w:t>
      </w:r>
      <w:r w:rsidR="00666722" w:rsidRPr="008E2163">
        <w:rPr>
          <w:rFonts w:ascii="宋体" w:eastAsia="宋体" w:hAnsi="宋体" w:hint="eastAsia"/>
          <w:sz w:val="24"/>
          <w:szCs w:val="24"/>
        </w:rPr>
        <w:t>五学</w:t>
      </w:r>
      <w:proofErr w:type="gramEnd"/>
      <w:r w:rsidR="00666722" w:rsidRPr="008E2163">
        <w:rPr>
          <w:rFonts w:ascii="宋体" w:eastAsia="宋体" w:hAnsi="宋体" w:hint="eastAsia"/>
          <w:sz w:val="24"/>
          <w:szCs w:val="24"/>
        </w:rPr>
        <w:t>期末</w:t>
      </w:r>
      <w:r w:rsidRPr="008E2163">
        <w:rPr>
          <w:rFonts w:ascii="宋体" w:eastAsia="宋体" w:hAnsi="宋体" w:hint="eastAsia"/>
          <w:sz w:val="24"/>
          <w:szCs w:val="24"/>
        </w:rPr>
        <w:t>进行预答辩</w:t>
      </w:r>
      <w:r w:rsidRPr="008E2163">
        <w:rPr>
          <w:rFonts w:ascii="宋体" w:eastAsia="宋体" w:hAnsi="宋体" w:hint="eastAsia"/>
          <w:sz w:val="24"/>
          <w:szCs w:val="24"/>
        </w:rPr>
        <w:t>，</w:t>
      </w:r>
      <w:r w:rsidRPr="008E2163">
        <w:rPr>
          <w:rFonts w:ascii="宋体" w:eastAsia="宋体" w:hAnsi="宋体" w:hint="eastAsia"/>
          <w:sz w:val="24"/>
          <w:szCs w:val="24"/>
        </w:rPr>
        <w:t>3年制</w:t>
      </w:r>
      <w:r w:rsidR="00666722" w:rsidRPr="008E2163">
        <w:rPr>
          <w:rFonts w:ascii="宋体" w:eastAsia="宋体" w:hAnsi="宋体" w:hint="eastAsia"/>
          <w:sz w:val="24"/>
          <w:szCs w:val="24"/>
        </w:rPr>
        <w:t>法律硕士（非法学）研究生一般在第六学期中</w:t>
      </w:r>
      <w:r w:rsidRPr="008E2163">
        <w:rPr>
          <w:rFonts w:ascii="宋体" w:eastAsia="宋体" w:hAnsi="宋体" w:hint="eastAsia"/>
          <w:sz w:val="24"/>
          <w:szCs w:val="24"/>
        </w:rPr>
        <w:t>进行</w:t>
      </w:r>
      <w:r w:rsidRPr="008E2163">
        <w:rPr>
          <w:rFonts w:ascii="宋体" w:eastAsia="宋体" w:hAnsi="宋体" w:hint="eastAsia"/>
          <w:sz w:val="24"/>
          <w:szCs w:val="24"/>
        </w:rPr>
        <w:t>预答辩</w:t>
      </w:r>
      <w:r w:rsidRPr="008E2163">
        <w:rPr>
          <w:rFonts w:ascii="宋体" w:eastAsia="宋体" w:hAnsi="宋体" w:hint="eastAsia"/>
          <w:sz w:val="24"/>
          <w:szCs w:val="24"/>
        </w:rPr>
        <w:t>，国际项目学生</w:t>
      </w:r>
      <w:r w:rsidRPr="008E2163">
        <w:rPr>
          <w:rFonts w:ascii="宋体" w:eastAsia="宋体" w:hAnsi="宋体" w:hint="eastAsia"/>
          <w:sz w:val="24"/>
          <w:szCs w:val="24"/>
        </w:rPr>
        <w:t>参照所属项目日程进行</w:t>
      </w:r>
      <w:r w:rsidRPr="008E2163">
        <w:rPr>
          <w:rFonts w:ascii="宋体" w:eastAsia="宋体" w:hAnsi="宋体" w:hint="eastAsia"/>
          <w:sz w:val="24"/>
          <w:szCs w:val="24"/>
        </w:rPr>
        <w:t>。</w:t>
      </w:r>
    </w:p>
    <w:p w:rsidR="003E2B2E" w:rsidRPr="008E2163" w:rsidRDefault="003E2B2E" w:rsidP="008E2163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firstLineChars="0"/>
        <w:contextualSpacing/>
        <w:rPr>
          <w:rFonts w:ascii="宋体" w:eastAsia="宋体" w:hAnsi="宋体"/>
          <w:sz w:val="24"/>
          <w:szCs w:val="24"/>
        </w:rPr>
      </w:pPr>
      <w:r w:rsidRPr="008E2163">
        <w:rPr>
          <w:rFonts w:ascii="宋体" w:eastAsia="宋体" w:hAnsi="宋体" w:hint="eastAsia"/>
          <w:sz w:val="24"/>
          <w:szCs w:val="24"/>
        </w:rPr>
        <w:t>论文</w:t>
      </w:r>
      <w:r w:rsidRPr="008E2163">
        <w:rPr>
          <w:rFonts w:ascii="宋体" w:eastAsia="宋体" w:hAnsi="宋体" w:hint="eastAsia"/>
          <w:sz w:val="24"/>
          <w:szCs w:val="24"/>
        </w:rPr>
        <w:t>预答辩</w:t>
      </w:r>
      <w:r w:rsidRPr="008E2163">
        <w:rPr>
          <w:rFonts w:ascii="宋体" w:eastAsia="宋体" w:hAnsi="宋体" w:hint="eastAsia"/>
          <w:sz w:val="24"/>
          <w:szCs w:val="24"/>
        </w:rPr>
        <w:t>必须经过导师同意</w:t>
      </w:r>
      <w:r w:rsidRPr="008E2163">
        <w:rPr>
          <w:rFonts w:ascii="宋体" w:eastAsia="宋体" w:hAnsi="宋体" w:hint="eastAsia"/>
          <w:sz w:val="24"/>
          <w:szCs w:val="24"/>
        </w:rPr>
        <w:t>。</w:t>
      </w:r>
    </w:p>
    <w:p w:rsidR="003E2B2E" w:rsidRPr="008E2163" w:rsidRDefault="003E2B2E" w:rsidP="008E2163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firstLineChars="0"/>
        <w:contextualSpacing/>
        <w:rPr>
          <w:rFonts w:ascii="宋体" w:eastAsia="宋体" w:hAnsi="宋体"/>
          <w:sz w:val="24"/>
          <w:szCs w:val="24"/>
        </w:rPr>
      </w:pPr>
      <w:r w:rsidRPr="008E2163">
        <w:rPr>
          <w:rFonts w:ascii="宋体" w:eastAsia="宋体" w:hAnsi="宋体" w:hint="eastAsia"/>
          <w:sz w:val="24"/>
          <w:szCs w:val="24"/>
        </w:rPr>
        <w:t>因特殊情况不能</w:t>
      </w:r>
      <w:r w:rsidRPr="008E2163">
        <w:rPr>
          <w:rFonts w:ascii="宋体" w:eastAsia="宋体" w:hAnsi="宋体" w:hint="eastAsia"/>
          <w:sz w:val="24"/>
          <w:szCs w:val="24"/>
        </w:rPr>
        <w:t>参加当批次预答辩</w:t>
      </w:r>
      <w:r w:rsidRPr="008E2163">
        <w:rPr>
          <w:rFonts w:ascii="宋体" w:eastAsia="宋体" w:hAnsi="宋体" w:hint="eastAsia"/>
          <w:sz w:val="24"/>
          <w:szCs w:val="24"/>
        </w:rPr>
        <w:t>的学生</w:t>
      </w:r>
      <w:r w:rsidRPr="008E2163">
        <w:rPr>
          <w:rFonts w:ascii="宋体" w:eastAsia="宋体" w:hAnsi="宋体" w:hint="eastAsia"/>
          <w:sz w:val="24"/>
          <w:szCs w:val="24"/>
        </w:rPr>
        <w:t>须在研究生教育管理信息系统中申请延期答辩，经导师同意后，可在有效期限内申请参加下一批次预答辩</w:t>
      </w:r>
      <w:r w:rsidRPr="008E2163">
        <w:rPr>
          <w:rFonts w:ascii="宋体" w:eastAsia="宋体" w:hAnsi="宋体" w:hint="eastAsia"/>
          <w:sz w:val="24"/>
          <w:szCs w:val="24"/>
        </w:rPr>
        <w:t>。</w:t>
      </w:r>
    </w:p>
    <w:p w:rsidR="003E2B2E" w:rsidRPr="008E2163" w:rsidRDefault="003E2B2E" w:rsidP="008E216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firstLineChars="0"/>
        <w:contextualSpacing/>
        <w:rPr>
          <w:rFonts w:ascii="宋体" w:eastAsia="宋体" w:hAnsi="宋体"/>
          <w:sz w:val="24"/>
          <w:szCs w:val="24"/>
        </w:rPr>
      </w:pPr>
      <w:r w:rsidRPr="008E2163">
        <w:rPr>
          <w:rFonts w:ascii="宋体" w:eastAsia="宋体" w:hAnsi="宋体" w:hint="eastAsia"/>
          <w:sz w:val="24"/>
          <w:szCs w:val="24"/>
        </w:rPr>
        <w:t>论文要求</w:t>
      </w:r>
    </w:p>
    <w:p w:rsidR="003E2B2E" w:rsidRPr="008E2163" w:rsidRDefault="00A63D84" w:rsidP="008E2163">
      <w:pPr>
        <w:spacing w:before="100" w:beforeAutospacing="1" w:after="100" w:afterAutospacing="1" w:line="360" w:lineRule="auto"/>
        <w:ind w:firstLineChars="200" w:firstLine="480"/>
        <w:contextualSpacing/>
        <w:rPr>
          <w:rFonts w:ascii="宋体" w:eastAsia="宋体" w:hAnsi="宋体" w:hint="eastAsia"/>
          <w:sz w:val="24"/>
          <w:szCs w:val="24"/>
        </w:rPr>
      </w:pPr>
      <w:r w:rsidRPr="008E2163">
        <w:rPr>
          <w:rFonts w:ascii="宋体" w:eastAsia="宋体" w:hAnsi="宋体" w:hint="eastAsia"/>
          <w:sz w:val="24"/>
          <w:szCs w:val="24"/>
        </w:rPr>
        <w:t>根据所属培养方案中关于论文工作的要求执行。</w:t>
      </w:r>
    </w:p>
    <w:p w:rsidR="003E2B2E" w:rsidRPr="008E2163" w:rsidRDefault="003E2B2E" w:rsidP="008E216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firstLineChars="0"/>
        <w:contextualSpacing/>
        <w:rPr>
          <w:rFonts w:ascii="宋体" w:eastAsia="宋体" w:hAnsi="宋体"/>
          <w:sz w:val="24"/>
          <w:szCs w:val="24"/>
        </w:rPr>
      </w:pPr>
      <w:r w:rsidRPr="008E2163">
        <w:rPr>
          <w:rFonts w:ascii="宋体" w:eastAsia="宋体" w:hAnsi="宋体" w:hint="eastAsia"/>
          <w:sz w:val="24"/>
          <w:szCs w:val="24"/>
        </w:rPr>
        <w:t>时间安排</w:t>
      </w:r>
    </w:p>
    <w:p w:rsidR="00666722" w:rsidRPr="008E2163" w:rsidRDefault="00666722" w:rsidP="008E2163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ind w:firstLineChars="0"/>
        <w:contextualSpacing/>
        <w:rPr>
          <w:rFonts w:ascii="宋体" w:eastAsia="宋体" w:hAnsi="宋体"/>
          <w:sz w:val="24"/>
          <w:szCs w:val="24"/>
        </w:rPr>
      </w:pPr>
      <w:r w:rsidRPr="008E2163">
        <w:rPr>
          <w:rFonts w:ascii="宋体" w:eastAsia="宋体" w:hAnsi="宋体" w:hint="eastAsia"/>
          <w:sz w:val="24"/>
          <w:szCs w:val="24"/>
        </w:rPr>
        <w:t>硕士预答辩安排在正式答辩前2个月进行，学术型硕士一般安排在12月，专业型硕士一般安排在4月。</w:t>
      </w:r>
    </w:p>
    <w:p w:rsidR="00666722" w:rsidRPr="008E2163" w:rsidRDefault="00666722" w:rsidP="008E2163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ind w:firstLineChars="0"/>
        <w:contextualSpacing/>
        <w:rPr>
          <w:rFonts w:ascii="宋体" w:eastAsia="宋体" w:hAnsi="宋体"/>
          <w:sz w:val="24"/>
          <w:szCs w:val="24"/>
        </w:rPr>
      </w:pPr>
      <w:r w:rsidRPr="008E2163">
        <w:rPr>
          <w:rFonts w:ascii="宋体" w:eastAsia="宋体" w:hAnsi="宋体" w:hint="eastAsia"/>
          <w:sz w:val="24"/>
          <w:szCs w:val="24"/>
        </w:rPr>
        <w:t>申请当批次预答辩的学生须在1</w:t>
      </w:r>
      <w:r w:rsidRPr="008E2163">
        <w:rPr>
          <w:rFonts w:ascii="宋体" w:eastAsia="宋体" w:hAnsi="宋体"/>
          <w:sz w:val="24"/>
          <w:szCs w:val="24"/>
        </w:rPr>
        <w:t>2</w:t>
      </w:r>
      <w:r w:rsidRPr="008E2163">
        <w:rPr>
          <w:rFonts w:ascii="宋体" w:eastAsia="宋体" w:hAnsi="宋体" w:hint="eastAsia"/>
          <w:sz w:val="24"/>
          <w:szCs w:val="24"/>
        </w:rPr>
        <w:t>月或4月第一周周三中午11:00前提交论文电子版及纸质版，</w:t>
      </w:r>
      <w:r w:rsidRPr="008E2163">
        <w:rPr>
          <w:rFonts w:ascii="宋体" w:eastAsia="宋体" w:hAnsi="宋体" w:hint="eastAsia"/>
          <w:sz w:val="24"/>
          <w:szCs w:val="24"/>
        </w:rPr>
        <w:t>邮箱：</w:t>
      </w:r>
      <w:hyperlink r:id="rId5" w:history="1">
        <w:r w:rsidRPr="008E2163">
          <w:rPr>
            <w:rStyle w:val="a4"/>
            <w:rFonts w:ascii="宋体" w:eastAsia="宋体" w:hAnsi="宋体" w:hint="eastAsia"/>
            <w:sz w:val="24"/>
            <w:szCs w:val="24"/>
          </w:rPr>
          <w:t>sicip@tongji.edu.cn</w:t>
        </w:r>
      </w:hyperlink>
      <w:r w:rsidRPr="008E2163">
        <w:rPr>
          <w:rFonts w:ascii="宋体" w:eastAsia="宋体" w:hAnsi="宋体" w:hint="eastAsia"/>
          <w:sz w:val="24"/>
          <w:szCs w:val="24"/>
        </w:rPr>
        <w:t>，邮件主题：姓名-学号-专业-论文题目，纸质版投递到</w:t>
      </w:r>
      <w:proofErr w:type="gramStart"/>
      <w:r w:rsidRPr="008E2163">
        <w:rPr>
          <w:rFonts w:ascii="宋体" w:eastAsia="宋体" w:hAnsi="宋体" w:hint="eastAsia"/>
          <w:sz w:val="24"/>
          <w:szCs w:val="24"/>
        </w:rPr>
        <w:t>衷</w:t>
      </w:r>
      <w:proofErr w:type="gramEnd"/>
      <w:r w:rsidRPr="008E2163">
        <w:rPr>
          <w:rFonts w:ascii="宋体" w:eastAsia="宋体" w:hAnsi="宋体" w:hint="eastAsia"/>
          <w:sz w:val="24"/>
          <w:szCs w:val="24"/>
        </w:rPr>
        <w:t>和楼10楼学院</w:t>
      </w:r>
      <w:r w:rsidRPr="008E2163">
        <w:rPr>
          <w:rFonts w:ascii="宋体" w:eastAsia="宋体" w:hAnsi="宋体" w:hint="eastAsia"/>
          <w:sz w:val="24"/>
          <w:szCs w:val="24"/>
        </w:rPr>
        <w:t>57-</w:t>
      </w:r>
      <w:r w:rsidRPr="008E2163">
        <w:rPr>
          <w:rFonts w:ascii="宋体" w:eastAsia="宋体" w:hAnsi="宋体"/>
          <w:sz w:val="24"/>
          <w:szCs w:val="24"/>
        </w:rPr>
        <w:t>60</w:t>
      </w:r>
      <w:r w:rsidRPr="008E2163">
        <w:rPr>
          <w:rFonts w:ascii="宋体" w:eastAsia="宋体" w:hAnsi="宋体" w:hint="eastAsia"/>
          <w:sz w:val="24"/>
          <w:szCs w:val="24"/>
        </w:rPr>
        <w:t>号信箱。逾期视为放弃。</w:t>
      </w:r>
    </w:p>
    <w:p w:rsidR="00FC5AE8" w:rsidRDefault="00FC5AE8" w:rsidP="008E2163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ind w:firstLineChars="0"/>
        <w:contextualSpacing/>
        <w:rPr>
          <w:rFonts w:ascii="宋体" w:eastAsia="宋体" w:hAnsi="宋体"/>
          <w:sz w:val="24"/>
          <w:szCs w:val="24"/>
        </w:rPr>
      </w:pPr>
      <w:r w:rsidRPr="008E2163">
        <w:rPr>
          <w:rFonts w:ascii="宋体" w:eastAsia="宋体" w:hAnsi="宋体" w:hint="eastAsia"/>
          <w:sz w:val="24"/>
          <w:szCs w:val="24"/>
        </w:rPr>
        <w:t>预答辩</w:t>
      </w:r>
      <w:r w:rsidR="008E2163" w:rsidRPr="008E2163">
        <w:rPr>
          <w:rFonts w:ascii="宋体" w:eastAsia="宋体" w:hAnsi="宋体" w:hint="eastAsia"/>
          <w:sz w:val="24"/>
          <w:szCs w:val="24"/>
        </w:rPr>
        <w:t>通过者</w:t>
      </w:r>
      <w:r w:rsidRPr="008E2163">
        <w:rPr>
          <w:rFonts w:ascii="宋体" w:eastAsia="宋体" w:hAnsi="宋体" w:hint="eastAsia"/>
          <w:sz w:val="24"/>
          <w:szCs w:val="24"/>
        </w:rPr>
        <w:t>当天领取成绩单、学位审批表，并于一周内</w:t>
      </w:r>
      <w:r w:rsidR="008E2163" w:rsidRPr="008E2163">
        <w:rPr>
          <w:rFonts w:ascii="宋体" w:eastAsia="宋体" w:hAnsi="宋体" w:hint="eastAsia"/>
          <w:sz w:val="24"/>
          <w:szCs w:val="24"/>
        </w:rPr>
        <w:t>按要求</w:t>
      </w:r>
      <w:r w:rsidRPr="008E2163">
        <w:rPr>
          <w:rFonts w:ascii="宋体" w:eastAsia="宋体" w:hAnsi="宋体" w:hint="eastAsia"/>
          <w:sz w:val="24"/>
          <w:szCs w:val="24"/>
        </w:rPr>
        <w:t>填写完毕投递至56号信箱。</w:t>
      </w:r>
    </w:p>
    <w:p w:rsidR="00122E9F" w:rsidRDefault="00122E9F" w:rsidP="00122E9F">
      <w:pPr>
        <w:spacing w:before="100" w:beforeAutospacing="1" w:after="100" w:afterAutospacing="1" w:line="360" w:lineRule="auto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附《同济大学学位论文写作规范》：</w:t>
      </w:r>
      <w:bookmarkStart w:id="0" w:name="_GoBack"/>
      <w:bookmarkEnd w:id="0"/>
    </w:p>
    <w:p w:rsidR="00122E9F" w:rsidRPr="00122E9F" w:rsidRDefault="00122E9F" w:rsidP="00122E9F">
      <w:pPr>
        <w:spacing w:before="100" w:beforeAutospacing="1" w:after="100" w:afterAutospacing="1" w:line="360" w:lineRule="auto"/>
        <w:contextualSpacing/>
        <w:rPr>
          <w:rFonts w:ascii="宋体" w:eastAsia="宋体" w:hAnsi="宋体" w:hint="eastAsia"/>
          <w:sz w:val="24"/>
          <w:szCs w:val="24"/>
        </w:rPr>
      </w:pPr>
      <w:r w:rsidRPr="00122E9F">
        <w:rPr>
          <w:rFonts w:ascii="宋体" w:eastAsia="宋体" w:hAnsi="宋体"/>
          <w:sz w:val="24"/>
          <w:szCs w:val="24"/>
        </w:rPr>
        <w:t>http://gs.tongji.edu.cn/html/xwgz/xwpd/2017/01/09/503eb047-5009-403d-b8ae-a798d8895164.html</w:t>
      </w:r>
    </w:p>
    <w:sectPr w:rsidR="00122E9F" w:rsidRPr="00122E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06FE"/>
    <w:multiLevelType w:val="hybridMultilevel"/>
    <w:tmpl w:val="767E4A50"/>
    <w:lvl w:ilvl="0" w:tplc="94726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704CD8"/>
    <w:multiLevelType w:val="hybridMultilevel"/>
    <w:tmpl w:val="13F0532E"/>
    <w:lvl w:ilvl="0" w:tplc="CFBAC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8A96431"/>
    <w:multiLevelType w:val="hybridMultilevel"/>
    <w:tmpl w:val="CE1CA6D6"/>
    <w:lvl w:ilvl="0" w:tplc="548CF67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1A692E"/>
    <w:multiLevelType w:val="hybridMultilevel"/>
    <w:tmpl w:val="CBB0A69E"/>
    <w:lvl w:ilvl="0" w:tplc="8AB48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1E2370B"/>
    <w:multiLevelType w:val="hybridMultilevel"/>
    <w:tmpl w:val="5C64E9E4"/>
    <w:lvl w:ilvl="0" w:tplc="08806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2E"/>
    <w:rsid w:val="00122E9F"/>
    <w:rsid w:val="003E2B2E"/>
    <w:rsid w:val="005D734C"/>
    <w:rsid w:val="00666722"/>
    <w:rsid w:val="00806735"/>
    <w:rsid w:val="008C2B1E"/>
    <w:rsid w:val="008E2163"/>
    <w:rsid w:val="00A63D84"/>
    <w:rsid w:val="00B31AD5"/>
    <w:rsid w:val="00F7703C"/>
    <w:rsid w:val="00FC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EA058"/>
  <w15:chartTrackingRefBased/>
  <w15:docId w15:val="{5130C445-80F1-4813-B8C4-6DEA6344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B2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66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cip@tongji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xuxiaoying@tongji.edu.cn</dc:creator>
  <cp:keywords/>
  <dc:description/>
  <cp:lastModifiedBy>xuxiaoying@tongji.edu.cn</cp:lastModifiedBy>
  <cp:revision>3</cp:revision>
  <dcterms:created xsi:type="dcterms:W3CDTF">2018-03-17T07:15:00Z</dcterms:created>
  <dcterms:modified xsi:type="dcterms:W3CDTF">2018-03-17T07:50:00Z</dcterms:modified>
</cp:coreProperties>
</file>