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D297B" w14:textId="77777777" w:rsidR="005C5219" w:rsidRPr="005C5219" w:rsidRDefault="005C5219" w:rsidP="005C5219">
      <w:pPr>
        <w:spacing w:line="276" w:lineRule="auto"/>
        <w:ind w:left="420" w:right="1575"/>
        <w:rPr>
          <w:b/>
          <w:bCs/>
          <w:sz w:val="24"/>
        </w:rPr>
      </w:pPr>
      <w:r w:rsidRPr="005C5219">
        <w:rPr>
          <w:rFonts w:hint="eastAsia"/>
          <w:b/>
          <w:bCs/>
          <w:sz w:val="24"/>
        </w:rPr>
        <w:t>刘夏</w:t>
      </w:r>
    </w:p>
    <w:p w14:paraId="09E3F3F0" w14:textId="2CABD051" w:rsidR="005C5219" w:rsidRPr="005C5219" w:rsidRDefault="005C5219" w:rsidP="005C5219">
      <w:pPr>
        <w:spacing w:line="276" w:lineRule="auto"/>
        <w:ind w:left="420" w:right="1575"/>
        <w:rPr>
          <w:sz w:val="24"/>
        </w:rPr>
      </w:pPr>
      <w:r w:rsidRPr="005C5219">
        <w:rPr>
          <w:rFonts w:hint="eastAsia"/>
          <w:sz w:val="24"/>
        </w:rPr>
        <w:t>副教授</w:t>
      </w:r>
      <w:r w:rsidRPr="005C5219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78FBBF62" wp14:editId="138344D4">
            <wp:simplePos x="0" y="0"/>
            <wp:positionH relativeFrom="margin">
              <wp:posOffset>4125222</wp:posOffset>
            </wp:positionH>
            <wp:positionV relativeFrom="margin">
              <wp:posOffset>93681</wp:posOffset>
            </wp:positionV>
            <wp:extent cx="1772920" cy="1835150"/>
            <wp:effectExtent l="0" t="0" r="5080" b="635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8C10C9" w14:textId="737E8EED" w:rsidR="005C5219" w:rsidRPr="005C5219" w:rsidRDefault="005C5219" w:rsidP="005C5219">
      <w:pPr>
        <w:spacing w:line="276" w:lineRule="auto"/>
        <w:ind w:left="420" w:right="1575"/>
        <w:rPr>
          <w:sz w:val="24"/>
        </w:rPr>
      </w:pPr>
      <w:r w:rsidRPr="005C5219">
        <w:rPr>
          <w:rFonts w:hint="eastAsia"/>
          <w:sz w:val="24"/>
        </w:rPr>
        <w:t>同济大学上海国际知识产权学院</w:t>
      </w:r>
    </w:p>
    <w:p w14:paraId="3BDD6C3E" w14:textId="35D7BEA0" w:rsidR="005C5219" w:rsidRPr="005C5219" w:rsidRDefault="00000000" w:rsidP="005C5219">
      <w:pPr>
        <w:spacing w:line="276" w:lineRule="auto"/>
        <w:ind w:left="420" w:right="1575"/>
        <w:rPr>
          <w:sz w:val="24"/>
        </w:rPr>
      </w:pPr>
      <w:hyperlink r:id="rId6" w:history="1">
        <w:r w:rsidR="005C5219" w:rsidRPr="005C5219">
          <w:rPr>
            <w:rStyle w:val="a6"/>
            <w:sz w:val="24"/>
          </w:rPr>
          <w:t>Liuxia0510@tongji.edu.cn</w:t>
        </w:r>
      </w:hyperlink>
    </w:p>
    <w:p w14:paraId="0421104D" w14:textId="1E50C3DB" w:rsidR="005C5219" w:rsidRPr="005C5219" w:rsidRDefault="005C5219" w:rsidP="005C5219">
      <w:pPr>
        <w:spacing w:line="276" w:lineRule="auto"/>
        <w:ind w:left="420" w:right="1575"/>
        <w:rPr>
          <w:sz w:val="24"/>
        </w:rPr>
      </w:pPr>
      <w:r w:rsidRPr="005C5219">
        <w:rPr>
          <w:rFonts w:hint="eastAsia"/>
          <w:sz w:val="24"/>
        </w:rPr>
        <w:t>上海市杨浦区四平路</w:t>
      </w:r>
      <w:r w:rsidRPr="005C5219">
        <w:rPr>
          <w:rFonts w:hint="eastAsia"/>
          <w:sz w:val="24"/>
        </w:rPr>
        <w:t>1239</w:t>
      </w:r>
      <w:r w:rsidRPr="005C5219">
        <w:rPr>
          <w:rFonts w:hint="eastAsia"/>
          <w:sz w:val="24"/>
        </w:rPr>
        <w:t>号同济大学四平路校区</w:t>
      </w:r>
    </w:p>
    <w:p w14:paraId="34A3EA92" w14:textId="2EFF3283" w:rsidR="005C5219" w:rsidRPr="005C5219" w:rsidRDefault="005C5219" w:rsidP="005C5219">
      <w:pPr>
        <w:spacing w:line="276" w:lineRule="auto"/>
        <w:ind w:left="420" w:right="1575"/>
        <w:rPr>
          <w:sz w:val="24"/>
        </w:rPr>
      </w:pPr>
      <w:r w:rsidRPr="005C5219">
        <w:rPr>
          <w:rFonts w:hint="eastAsia"/>
          <w:sz w:val="24"/>
        </w:rPr>
        <w:t>衷和楼</w:t>
      </w:r>
      <w:r w:rsidRPr="005C5219">
        <w:rPr>
          <w:rFonts w:hint="eastAsia"/>
          <w:sz w:val="24"/>
        </w:rPr>
        <w:t>1104-K</w:t>
      </w:r>
    </w:p>
    <w:p w14:paraId="2AD2E235" w14:textId="4C91A140" w:rsidR="00AE25EC" w:rsidRPr="00E413CF" w:rsidRDefault="00AE25EC" w:rsidP="009D773C">
      <w:pPr>
        <w:spacing w:beforeLines="50" w:before="156" w:afterLines="50" w:after="156" w:line="0" w:lineRule="atLeast"/>
        <w:rPr>
          <w:rFonts w:ascii="Songti SC" w:eastAsia="Songti SC" w:hAnsi="Songti SC"/>
          <w:b/>
          <w:bCs/>
          <w:color w:val="0070C0"/>
          <w:sz w:val="24"/>
          <w:u w:val="single"/>
        </w:rPr>
      </w:pPr>
      <w:r w:rsidRPr="00E413CF">
        <w:rPr>
          <w:rFonts w:ascii="Songti SC" w:eastAsia="Songti SC" w:hAnsi="Songti SC" w:hint="eastAsia"/>
          <w:b/>
          <w:bCs/>
          <w:color w:val="0070C0"/>
          <w:sz w:val="24"/>
          <w:u w:val="single"/>
        </w:rPr>
        <w:t xml:space="preserve">研究方向                                                                             </w:t>
      </w:r>
      <w:r w:rsidRPr="00E413CF">
        <w:rPr>
          <w:rFonts w:ascii="Songti SC" w:eastAsia="Songti SC" w:hAnsi="Songti SC"/>
          <w:b/>
          <w:bCs/>
          <w:color w:val="0070C0"/>
          <w:sz w:val="24"/>
          <w:u w:val="single"/>
        </w:rPr>
        <w:t xml:space="preserve"> </w:t>
      </w:r>
      <w:r w:rsidRPr="00E413CF">
        <w:rPr>
          <w:rFonts w:ascii="Songti SC" w:eastAsia="Songti SC" w:hAnsi="Songti SC" w:hint="eastAsia"/>
          <w:b/>
          <w:bCs/>
          <w:color w:val="0070C0"/>
          <w:sz w:val="24"/>
          <w:u w:val="single"/>
        </w:rPr>
        <w:t xml:space="preserve">       </w:t>
      </w:r>
    </w:p>
    <w:p w14:paraId="773CD608" w14:textId="316F6073" w:rsidR="005E365F" w:rsidRPr="0037137F" w:rsidRDefault="00E944E2" w:rsidP="002E019C">
      <w:pPr>
        <w:spacing w:line="0" w:lineRule="atLeast"/>
        <w:ind w:leftChars="200" w:left="420"/>
        <w:rPr>
          <w:rFonts w:ascii="Songti SC" w:eastAsia="Songti SC" w:hAnsi="Songti SC"/>
          <w:sz w:val="24"/>
        </w:rPr>
      </w:pPr>
      <w:r w:rsidRPr="0037137F">
        <w:rPr>
          <w:rFonts w:ascii="Songti SC" w:eastAsia="Songti SC" w:hAnsi="Songti SC" w:hint="eastAsia"/>
          <w:sz w:val="24"/>
        </w:rPr>
        <w:t>创新政策</w:t>
      </w:r>
      <w:r w:rsidR="00AE25EC" w:rsidRPr="0037137F">
        <w:rPr>
          <w:rFonts w:ascii="Songti SC" w:eastAsia="Songti SC" w:hAnsi="Songti SC" w:hint="eastAsia"/>
          <w:sz w:val="24"/>
        </w:rPr>
        <w:t>，</w:t>
      </w:r>
      <w:r w:rsidR="0051787E" w:rsidRPr="0037137F">
        <w:rPr>
          <w:rFonts w:ascii="Songti SC" w:eastAsia="Songti SC" w:hAnsi="Songti SC" w:hint="eastAsia"/>
          <w:sz w:val="24"/>
        </w:rPr>
        <w:t>专利计量、</w:t>
      </w:r>
      <w:r w:rsidRPr="0037137F">
        <w:rPr>
          <w:rFonts w:ascii="Songti SC" w:eastAsia="Songti SC" w:hAnsi="Songti SC" w:hint="eastAsia"/>
          <w:sz w:val="24"/>
        </w:rPr>
        <w:t>微观计量经济</w:t>
      </w:r>
    </w:p>
    <w:p w14:paraId="73EBD562" w14:textId="77777777" w:rsidR="00AE25EC" w:rsidRPr="00E413CF" w:rsidRDefault="00AE25EC" w:rsidP="009D773C">
      <w:pPr>
        <w:spacing w:beforeLines="50" w:before="156" w:afterLines="50" w:after="156" w:line="0" w:lineRule="atLeast"/>
        <w:rPr>
          <w:rFonts w:ascii="Songti SC" w:eastAsia="Songti SC" w:hAnsi="Songti SC"/>
          <w:b/>
          <w:bCs/>
          <w:color w:val="0070C0"/>
          <w:sz w:val="24"/>
          <w:u w:val="single"/>
        </w:rPr>
      </w:pPr>
      <w:r w:rsidRPr="00E413CF">
        <w:rPr>
          <w:rFonts w:ascii="Songti SC" w:eastAsia="Songti SC" w:hAnsi="Songti SC" w:hint="eastAsia"/>
          <w:b/>
          <w:bCs/>
          <w:color w:val="0070C0"/>
          <w:sz w:val="24"/>
          <w:u w:val="single"/>
        </w:rPr>
        <w:t xml:space="preserve">教育背景                                                                             </w:t>
      </w:r>
      <w:r w:rsidRPr="00E413CF">
        <w:rPr>
          <w:rFonts w:ascii="Songti SC" w:eastAsia="Songti SC" w:hAnsi="Songti SC"/>
          <w:b/>
          <w:bCs/>
          <w:color w:val="0070C0"/>
          <w:sz w:val="24"/>
          <w:u w:val="single"/>
        </w:rPr>
        <w:t xml:space="preserve"> </w:t>
      </w:r>
      <w:r w:rsidRPr="00E413CF">
        <w:rPr>
          <w:rFonts w:ascii="Songti SC" w:eastAsia="Songti SC" w:hAnsi="Songti SC" w:hint="eastAsia"/>
          <w:b/>
          <w:bCs/>
          <w:color w:val="0070C0"/>
          <w:sz w:val="24"/>
          <w:u w:val="single"/>
        </w:rPr>
        <w:t xml:space="preserve">       </w:t>
      </w:r>
    </w:p>
    <w:p w14:paraId="396600C5" w14:textId="2A3BAE6F" w:rsidR="00AE25EC" w:rsidRPr="0037137F" w:rsidRDefault="00AE25EC" w:rsidP="002E019C">
      <w:pPr>
        <w:spacing w:line="0" w:lineRule="atLeast"/>
        <w:ind w:leftChars="200" w:left="420"/>
        <w:rPr>
          <w:rFonts w:ascii="Songti SC" w:eastAsia="Songti SC" w:hAnsi="Songti SC"/>
          <w:sz w:val="24"/>
        </w:rPr>
      </w:pPr>
      <w:r w:rsidRPr="0037137F">
        <w:rPr>
          <w:rFonts w:ascii="Songti SC" w:eastAsia="Songti SC" w:hAnsi="Songti SC"/>
          <w:sz w:val="24"/>
        </w:rPr>
        <w:t>201</w:t>
      </w:r>
      <w:r w:rsidR="00202FBE" w:rsidRPr="0037137F">
        <w:rPr>
          <w:rFonts w:ascii="Songti SC" w:eastAsia="Songti SC" w:hAnsi="Songti SC"/>
          <w:sz w:val="24"/>
        </w:rPr>
        <w:t>2</w:t>
      </w:r>
      <w:r w:rsidR="00C02850" w:rsidRPr="0037137F">
        <w:rPr>
          <w:rFonts w:ascii="Songti SC" w:eastAsia="Songti SC" w:hAnsi="Songti SC"/>
          <w:sz w:val="24"/>
        </w:rPr>
        <w:t>–</w:t>
      </w:r>
      <w:r w:rsidRPr="0037137F">
        <w:rPr>
          <w:rFonts w:ascii="Songti SC" w:eastAsia="Songti SC" w:hAnsi="Songti SC" w:hint="eastAsia"/>
          <w:sz w:val="24"/>
        </w:rPr>
        <w:t>201</w:t>
      </w:r>
      <w:r w:rsidR="00202FBE" w:rsidRPr="0037137F">
        <w:rPr>
          <w:rFonts w:ascii="Songti SC" w:eastAsia="Songti SC" w:hAnsi="Songti SC"/>
          <w:sz w:val="24"/>
        </w:rPr>
        <w:t>6</w:t>
      </w:r>
      <w:r w:rsidRPr="0037137F">
        <w:rPr>
          <w:rFonts w:ascii="Songti SC" w:eastAsia="Songti SC" w:hAnsi="Songti SC"/>
          <w:sz w:val="24"/>
        </w:rPr>
        <w:t xml:space="preserve">  </w:t>
      </w:r>
      <w:r w:rsidR="00202FBE" w:rsidRPr="0037137F">
        <w:rPr>
          <w:rFonts w:ascii="Songti SC" w:eastAsia="Songti SC" w:hAnsi="Songti SC" w:hint="eastAsia"/>
          <w:sz w:val="24"/>
        </w:rPr>
        <w:t>比利时布鲁塞尔自由大学（法语）</w:t>
      </w:r>
      <w:r w:rsidR="00FA7CF7" w:rsidRPr="0037137F">
        <w:rPr>
          <w:rFonts w:ascii="Songti SC" w:eastAsia="Songti SC" w:hAnsi="Songti SC" w:hint="eastAsia"/>
          <w:sz w:val="24"/>
        </w:rPr>
        <w:t>欧洲经济统计研究中心（ECARES）</w:t>
      </w:r>
      <w:r w:rsidR="009D25F2">
        <w:rPr>
          <w:rFonts w:ascii="Songti SC" w:eastAsia="Songti SC" w:hAnsi="Songti SC" w:hint="eastAsia"/>
          <w:sz w:val="24"/>
        </w:rPr>
        <w:t>/</w:t>
      </w:r>
      <w:r w:rsidR="009D25F2" w:rsidRPr="0037137F">
        <w:rPr>
          <w:rFonts w:ascii="Songti SC" w:eastAsia="Songti SC" w:hAnsi="Songti SC"/>
          <w:sz w:val="24"/>
        </w:rPr>
        <w:t>Solvay</w:t>
      </w:r>
      <w:r w:rsidR="009D25F2" w:rsidRPr="0037137F">
        <w:rPr>
          <w:rFonts w:ascii="Songti SC" w:eastAsia="Songti SC" w:hAnsi="Songti SC" w:hint="eastAsia"/>
          <w:sz w:val="24"/>
        </w:rPr>
        <w:t>商学院</w:t>
      </w:r>
      <w:r w:rsidR="00202FBE" w:rsidRPr="0037137F">
        <w:rPr>
          <w:rFonts w:ascii="Songti SC" w:eastAsia="Songti SC" w:hAnsi="Songti SC" w:hint="eastAsia"/>
          <w:sz w:val="24"/>
        </w:rPr>
        <w:t>，</w:t>
      </w:r>
      <w:r w:rsidR="006A05C7" w:rsidRPr="0037137F">
        <w:rPr>
          <w:rFonts w:ascii="Songti SC" w:eastAsia="Songti SC" w:hAnsi="Songti SC" w:hint="eastAsia"/>
          <w:sz w:val="24"/>
        </w:rPr>
        <w:t>数量经济</w:t>
      </w:r>
      <w:r w:rsidR="00065BAB" w:rsidRPr="0037137F">
        <w:rPr>
          <w:rFonts w:ascii="Songti SC" w:eastAsia="Songti SC" w:hAnsi="Songti SC" w:hint="eastAsia"/>
          <w:sz w:val="24"/>
        </w:rPr>
        <w:t>，</w:t>
      </w:r>
      <w:r w:rsidR="00202FBE" w:rsidRPr="0037137F">
        <w:rPr>
          <w:rFonts w:ascii="Songti SC" w:eastAsia="Songti SC" w:hAnsi="Songti SC" w:hint="eastAsia"/>
          <w:sz w:val="24"/>
        </w:rPr>
        <w:t>博士</w:t>
      </w:r>
    </w:p>
    <w:p w14:paraId="58491CF2" w14:textId="535E6A9A" w:rsidR="009D773C" w:rsidRPr="0037137F" w:rsidRDefault="009D773C" w:rsidP="002E019C">
      <w:pPr>
        <w:pStyle w:val="a3"/>
        <w:numPr>
          <w:ilvl w:val="0"/>
          <w:numId w:val="9"/>
        </w:numPr>
        <w:spacing w:line="0" w:lineRule="atLeast"/>
        <w:ind w:leftChars="600" w:left="1680" w:firstLineChars="0"/>
        <w:rPr>
          <w:rFonts w:ascii="Songti SC" w:eastAsia="Songti SC" w:hAnsi="Songti SC"/>
          <w:sz w:val="24"/>
        </w:rPr>
      </w:pPr>
      <w:r w:rsidRPr="0037137F">
        <w:rPr>
          <w:rFonts w:ascii="Songti SC" w:eastAsia="Songti SC" w:hAnsi="Songti SC" w:hint="eastAsia"/>
          <w:sz w:val="24"/>
        </w:rPr>
        <w:t>导师：B</w:t>
      </w:r>
      <w:r w:rsidRPr="0037137F">
        <w:rPr>
          <w:rFonts w:ascii="Songti SC" w:eastAsia="Songti SC" w:hAnsi="Songti SC"/>
          <w:sz w:val="24"/>
        </w:rPr>
        <w:t xml:space="preserve">runo </w:t>
      </w:r>
      <w:r w:rsidR="00FB6C46" w:rsidRPr="0037137F">
        <w:rPr>
          <w:rFonts w:ascii="Songti SC" w:eastAsia="Songti SC" w:hAnsi="Songti SC"/>
          <w:sz w:val="24"/>
        </w:rPr>
        <w:t xml:space="preserve">Van </w:t>
      </w:r>
      <w:proofErr w:type="spellStart"/>
      <w:r w:rsidR="00FB6C46" w:rsidRPr="0037137F">
        <w:rPr>
          <w:rFonts w:ascii="Songti SC" w:eastAsia="Songti SC" w:hAnsi="Songti SC"/>
          <w:sz w:val="24"/>
        </w:rPr>
        <w:t>Pottelsberghe</w:t>
      </w:r>
      <w:proofErr w:type="spellEnd"/>
    </w:p>
    <w:p w14:paraId="4FAC0B07" w14:textId="7267283F" w:rsidR="009D773C" w:rsidRPr="0037137F" w:rsidRDefault="009D773C" w:rsidP="002E019C">
      <w:pPr>
        <w:pStyle w:val="a3"/>
        <w:numPr>
          <w:ilvl w:val="0"/>
          <w:numId w:val="9"/>
        </w:numPr>
        <w:spacing w:line="0" w:lineRule="atLeast"/>
        <w:ind w:leftChars="600" w:left="1680" w:firstLineChars="0"/>
        <w:rPr>
          <w:rFonts w:ascii="Songti SC" w:eastAsia="Songti SC" w:hAnsi="Songti SC"/>
          <w:sz w:val="24"/>
        </w:rPr>
      </w:pPr>
      <w:r w:rsidRPr="0037137F">
        <w:rPr>
          <w:rFonts w:ascii="Songti SC" w:eastAsia="Songti SC" w:hAnsi="Songti SC" w:hint="eastAsia"/>
          <w:sz w:val="24"/>
        </w:rPr>
        <w:t>毕业论文：</w:t>
      </w:r>
      <w:r w:rsidR="00E54610">
        <w:rPr>
          <w:rFonts w:ascii="Songti SC" w:eastAsia="Songti SC" w:hAnsi="Songti SC"/>
          <w:sz w:val="24"/>
        </w:rPr>
        <w:t>Essays on</w:t>
      </w:r>
      <w:r w:rsidRPr="0037137F">
        <w:rPr>
          <w:rFonts w:ascii="Songti SC" w:eastAsia="Songti SC" w:hAnsi="Songti SC"/>
          <w:sz w:val="24"/>
        </w:rPr>
        <w:t xml:space="preserve"> Patent Litigation System</w:t>
      </w:r>
    </w:p>
    <w:p w14:paraId="08F26354" w14:textId="721745A9" w:rsidR="00647519" w:rsidRDefault="00647519" w:rsidP="002E019C">
      <w:pPr>
        <w:spacing w:line="0" w:lineRule="atLeast"/>
        <w:ind w:leftChars="200" w:left="420"/>
        <w:rPr>
          <w:rFonts w:ascii="Songti SC" w:eastAsia="Songti SC" w:hAnsi="Songti SC"/>
          <w:sz w:val="24"/>
        </w:rPr>
      </w:pPr>
      <w:r w:rsidRPr="00647519">
        <w:rPr>
          <w:rFonts w:ascii="Songti SC" w:eastAsia="Songti SC" w:hAnsi="Songti SC" w:hint="eastAsia"/>
          <w:sz w:val="24"/>
        </w:rPr>
        <w:t>20</w:t>
      </w:r>
      <w:r w:rsidRPr="00647519">
        <w:rPr>
          <w:rFonts w:ascii="Songti SC" w:eastAsia="Songti SC" w:hAnsi="Songti SC"/>
          <w:sz w:val="24"/>
        </w:rPr>
        <w:t xml:space="preserve">15   </w:t>
      </w:r>
      <w:r>
        <w:rPr>
          <w:rFonts w:ascii="Songti SC" w:eastAsia="Songti SC" w:hAnsi="Songti SC"/>
          <w:sz w:val="24"/>
        </w:rPr>
        <w:t xml:space="preserve"> </w:t>
      </w:r>
      <w:r w:rsidRPr="00647519">
        <w:rPr>
          <w:rFonts w:ascii="Songti SC" w:eastAsia="Songti SC" w:hAnsi="Songti SC" w:hint="eastAsia"/>
          <w:sz w:val="24"/>
        </w:rPr>
        <w:t>瑞士苏黎世联邦理工（ETH</w:t>
      </w:r>
      <w:r w:rsidRPr="00647519">
        <w:rPr>
          <w:rFonts w:ascii="Songti SC" w:eastAsia="Songti SC" w:hAnsi="Songti SC"/>
          <w:sz w:val="24"/>
        </w:rPr>
        <w:t xml:space="preserve"> Zurich）,</w:t>
      </w:r>
      <w:r w:rsidRPr="00647519">
        <w:rPr>
          <w:rFonts w:ascii="Songti SC" w:eastAsia="Songti SC" w:hAnsi="Songti SC" w:hint="eastAsia"/>
          <w:sz w:val="24"/>
        </w:rPr>
        <w:t xml:space="preserve"> 社会科学院法和经济研究中心，访问学者，合作教授：S</w:t>
      </w:r>
      <w:r w:rsidRPr="00647519">
        <w:rPr>
          <w:rFonts w:ascii="Songti SC" w:eastAsia="Songti SC" w:hAnsi="Songti SC"/>
          <w:sz w:val="24"/>
        </w:rPr>
        <w:t>tefan Bechtold</w:t>
      </w:r>
    </w:p>
    <w:p w14:paraId="19385C43" w14:textId="1A0E10F3" w:rsidR="00202FBE" w:rsidRPr="0037137F" w:rsidRDefault="00202FBE" w:rsidP="002E019C">
      <w:pPr>
        <w:spacing w:line="0" w:lineRule="atLeast"/>
        <w:ind w:leftChars="200" w:left="420"/>
        <w:rPr>
          <w:rFonts w:ascii="Songti SC" w:eastAsia="Songti SC" w:hAnsi="Songti SC"/>
          <w:sz w:val="24"/>
        </w:rPr>
      </w:pPr>
      <w:r w:rsidRPr="0037137F">
        <w:rPr>
          <w:rFonts w:ascii="Songti SC" w:eastAsia="Songti SC" w:hAnsi="Songti SC" w:hint="eastAsia"/>
          <w:sz w:val="24"/>
        </w:rPr>
        <w:t>2</w:t>
      </w:r>
      <w:r w:rsidRPr="0037137F">
        <w:rPr>
          <w:rFonts w:ascii="Songti SC" w:eastAsia="Songti SC" w:hAnsi="Songti SC"/>
          <w:sz w:val="24"/>
        </w:rPr>
        <w:t>010</w:t>
      </w:r>
      <w:r w:rsidR="00C02850" w:rsidRPr="0037137F">
        <w:rPr>
          <w:rFonts w:ascii="Songti SC" w:eastAsia="Songti SC" w:hAnsi="Songti SC"/>
          <w:sz w:val="24"/>
        </w:rPr>
        <w:t>–</w:t>
      </w:r>
      <w:r w:rsidRPr="0037137F">
        <w:rPr>
          <w:rFonts w:ascii="Songti SC" w:eastAsia="Songti SC" w:hAnsi="Songti SC"/>
          <w:sz w:val="24"/>
        </w:rPr>
        <w:t>2012</w:t>
      </w:r>
      <w:r w:rsidRPr="0037137F">
        <w:rPr>
          <w:rFonts w:ascii="Songti SC" w:eastAsia="Songti SC" w:hAnsi="Songti SC" w:hint="eastAsia"/>
          <w:sz w:val="24"/>
        </w:rPr>
        <w:t xml:space="preserve"> </w:t>
      </w:r>
      <w:r w:rsidRPr="0037137F">
        <w:rPr>
          <w:rFonts w:ascii="Songti SC" w:eastAsia="Songti SC" w:hAnsi="Songti SC"/>
          <w:sz w:val="24"/>
        </w:rPr>
        <w:t xml:space="preserve"> </w:t>
      </w:r>
      <w:r w:rsidRPr="0037137F">
        <w:rPr>
          <w:rFonts w:ascii="Songti SC" w:eastAsia="Songti SC" w:hAnsi="Songti SC" w:hint="eastAsia"/>
          <w:sz w:val="24"/>
        </w:rPr>
        <w:t>比利时布鲁塞尔自由大学（法语）</w:t>
      </w:r>
      <w:r w:rsidR="00FA7CF7" w:rsidRPr="0037137F">
        <w:rPr>
          <w:rFonts w:ascii="Songti SC" w:eastAsia="Songti SC" w:hAnsi="Songti SC" w:hint="eastAsia"/>
          <w:sz w:val="24"/>
        </w:rPr>
        <w:t>欧洲经济统计研究中心（ECARES）</w:t>
      </w:r>
      <w:r w:rsidR="009D25F2">
        <w:rPr>
          <w:rFonts w:ascii="Songti SC" w:eastAsia="Songti SC" w:hAnsi="Songti SC" w:hint="eastAsia"/>
          <w:sz w:val="24"/>
        </w:rPr>
        <w:t>/</w:t>
      </w:r>
      <w:r w:rsidR="009D25F2" w:rsidRPr="0037137F">
        <w:rPr>
          <w:rFonts w:ascii="Songti SC" w:eastAsia="Songti SC" w:hAnsi="Songti SC"/>
          <w:sz w:val="24"/>
        </w:rPr>
        <w:t>Solvay</w:t>
      </w:r>
      <w:r w:rsidR="009D25F2" w:rsidRPr="0037137F">
        <w:rPr>
          <w:rFonts w:ascii="Songti SC" w:eastAsia="Songti SC" w:hAnsi="Songti SC" w:hint="eastAsia"/>
          <w:sz w:val="24"/>
        </w:rPr>
        <w:t>商学院</w:t>
      </w:r>
      <w:r w:rsidRPr="0037137F">
        <w:rPr>
          <w:rFonts w:ascii="Songti SC" w:eastAsia="Songti SC" w:hAnsi="Songti SC" w:hint="eastAsia"/>
          <w:sz w:val="24"/>
        </w:rPr>
        <w:t>，</w:t>
      </w:r>
      <w:r w:rsidR="006A05C7" w:rsidRPr="0037137F">
        <w:rPr>
          <w:rFonts w:ascii="Songti SC" w:eastAsia="Songti SC" w:hAnsi="Songti SC" w:hint="eastAsia"/>
          <w:sz w:val="24"/>
        </w:rPr>
        <w:t>数量经济</w:t>
      </w:r>
      <w:r w:rsidR="00065BAB" w:rsidRPr="0037137F">
        <w:rPr>
          <w:rFonts w:ascii="Songti SC" w:eastAsia="Songti SC" w:hAnsi="Songti SC" w:hint="eastAsia"/>
          <w:sz w:val="24"/>
        </w:rPr>
        <w:t>，</w:t>
      </w:r>
      <w:r w:rsidRPr="0037137F">
        <w:rPr>
          <w:rFonts w:ascii="Songti SC" w:eastAsia="Songti SC" w:hAnsi="Songti SC" w:hint="eastAsia"/>
          <w:sz w:val="24"/>
        </w:rPr>
        <w:t>硕士</w:t>
      </w:r>
    </w:p>
    <w:p w14:paraId="22382FE3" w14:textId="3E91243F" w:rsidR="00202FBE" w:rsidRDefault="00202FBE" w:rsidP="002E019C">
      <w:pPr>
        <w:spacing w:line="0" w:lineRule="atLeast"/>
        <w:ind w:leftChars="200" w:left="420"/>
        <w:rPr>
          <w:rFonts w:ascii="Songti SC" w:eastAsia="Songti SC" w:hAnsi="Songti SC"/>
          <w:sz w:val="24"/>
        </w:rPr>
      </w:pPr>
      <w:r w:rsidRPr="0037137F">
        <w:rPr>
          <w:rFonts w:ascii="Songti SC" w:eastAsia="Songti SC" w:hAnsi="Songti SC" w:hint="eastAsia"/>
          <w:sz w:val="24"/>
        </w:rPr>
        <w:t>2</w:t>
      </w:r>
      <w:r w:rsidRPr="0037137F">
        <w:rPr>
          <w:rFonts w:ascii="Songti SC" w:eastAsia="Songti SC" w:hAnsi="Songti SC"/>
          <w:sz w:val="24"/>
        </w:rPr>
        <w:t>005</w:t>
      </w:r>
      <w:r w:rsidR="00C02850" w:rsidRPr="0037137F">
        <w:rPr>
          <w:rFonts w:ascii="Songti SC" w:eastAsia="Songti SC" w:hAnsi="Songti SC"/>
          <w:sz w:val="24"/>
        </w:rPr>
        <w:t>–</w:t>
      </w:r>
      <w:r w:rsidRPr="0037137F">
        <w:rPr>
          <w:rFonts w:ascii="Songti SC" w:eastAsia="Songti SC" w:hAnsi="Songti SC"/>
          <w:sz w:val="24"/>
        </w:rPr>
        <w:t>2009</w:t>
      </w:r>
      <w:r w:rsidR="005E365F" w:rsidRPr="0037137F">
        <w:rPr>
          <w:rFonts w:ascii="Songti SC" w:eastAsia="Songti SC" w:hAnsi="Songti SC"/>
          <w:sz w:val="24"/>
        </w:rPr>
        <w:t xml:space="preserve">  </w:t>
      </w:r>
      <w:r w:rsidR="005E365F" w:rsidRPr="0037137F">
        <w:rPr>
          <w:rFonts w:ascii="Songti SC" w:eastAsia="Songti SC" w:hAnsi="Songti SC" w:hint="eastAsia"/>
          <w:sz w:val="24"/>
        </w:rPr>
        <w:t>上海财经大学经济学院，</w:t>
      </w:r>
      <w:r w:rsidR="00065BAB" w:rsidRPr="0037137F">
        <w:rPr>
          <w:rFonts w:ascii="Songti SC" w:eastAsia="Songti SC" w:hAnsi="Songti SC" w:hint="eastAsia"/>
          <w:sz w:val="24"/>
        </w:rPr>
        <w:t>数量经济，学士</w:t>
      </w:r>
    </w:p>
    <w:p w14:paraId="612860E6" w14:textId="24B2C9C2" w:rsidR="007D2C8E" w:rsidRPr="0037137F" w:rsidRDefault="007D2C8E" w:rsidP="002E019C">
      <w:pPr>
        <w:spacing w:line="0" w:lineRule="atLeast"/>
        <w:ind w:leftChars="200" w:left="420"/>
        <w:rPr>
          <w:rFonts w:ascii="Songti SC" w:eastAsia="Songti SC" w:hAnsi="Songti SC"/>
          <w:sz w:val="24"/>
        </w:rPr>
      </w:pPr>
      <w:r>
        <w:rPr>
          <w:rFonts w:ascii="Songti SC" w:eastAsia="Songti SC" w:hAnsi="Songti SC" w:hint="eastAsia"/>
          <w:sz w:val="24"/>
        </w:rPr>
        <w:t>2</w:t>
      </w:r>
      <w:r>
        <w:rPr>
          <w:rFonts w:ascii="Songti SC" w:eastAsia="Songti SC" w:hAnsi="Songti SC"/>
          <w:sz w:val="24"/>
        </w:rPr>
        <w:t xml:space="preserve">005-2009  </w:t>
      </w:r>
      <w:r>
        <w:rPr>
          <w:rFonts w:ascii="Songti SC" w:eastAsia="Songti SC" w:hAnsi="Songti SC" w:hint="eastAsia"/>
          <w:sz w:val="24"/>
        </w:rPr>
        <w:t>上海财经大学外国语学院，商务英语，辅修双学位</w:t>
      </w:r>
    </w:p>
    <w:p w14:paraId="3F3C80D9" w14:textId="4A30DC78" w:rsidR="009D773C" w:rsidRPr="009D773C" w:rsidRDefault="00FB6C46" w:rsidP="009D773C">
      <w:pPr>
        <w:spacing w:beforeLines="50" w:before="156" w:afterLines="50" w:after="156" w:line="0" w:lineRule="atLeast"/>
        <w:rPr>
          <w:rFonts w:ascii="Songti SC" w:eastAsia="Songti SC" w:hAnsi="Songti SC"/>
          <w:b/>
          <w:bCs/>
          <w:color w:val="0070C0"/>
          <w:sz w:val="24"/>
          <w:u w:val="single"/>
        </w:rPr>
      </w:pPr>
      <w:r>
        <w:rPr>
          <w:rFonts w:ascii="Songti SC" w:eastAsia="Songti SC" w:hAnsi="Songti SC" w:hint="eastAsia"/>
          <w:b/>
          <w:bCs/>
          <w:color w:val="0070C0"/>
          <w:sz w:val="24"/>
          <w:u w:val="single"/>
        </w:rPr>
        <w:t>工作</w:t>
      </w:r>
      <w:r w:rsidR="00202FBE" w:rsidRPr="00E413CF">
        <w:rPr>
          <w:rFonts w:ascii="Songti SC" w:eastAsia="Songti SC" w:hAnsi="Songti SC" w:hint="eastAsia"/>
          <w:b/>
          <w:bCs/>
          <w:color w:val="0070C0"/>
          <w:sz w:val="24"/>
          <w:u w:val="single"/>
        </w:rPr>
        <w:t xml:space="preserve">经历                                                                             </w:t>
      </w:r>
      <w:r w:rsidR="00202FBE" w:rsidRPr="00E413CF">
        <w:rPr>
          <w:rFonts w:ascii="Songti SC" w:eastAsia="Songti SC" w:hAnsi="Songti SC"/>
          <w:b/>
          <w:bCs/>
          <w:color w:val="0070C0"/>
          <w:sz w:val="24"/>
          <w:u w:val="single"/>
        </w:rPr>
        <w:t xml:space="preserve"> </w:t>
      </w:r>
      <w:r w:rsidR="00202FBE" w:rsidRPr="00E413CF">
        <w:rPr>
          <w:rFonts w:ascii="Songti SC" w:eastAsia="Songti SC" w:hAnsi="Songti SC" w:hint="eastAsia"/>
          <w:b/>
          <w:bCs/>
          <w:color w:val="0070C0"/>
          <w:sz w:val="24"/>
          <w:u w:val="single"/>
        </w:rPr>
        <w:t xml:space="preserve">       </w:t>
      </w:r>
    </w:p>
    <w:p w14:paraId="15C3366C" w14:textId="149CEDF8" w:rsidR="00092362" w:rsidRDefault="00092362" w:rsidP="002E019C">
      <w:pPr>
        <w:spacing w:line="0" w:lineRule="atLeast"/>
        <w:ind w:leftChars="200" w:left="420"/>
        <w:rPr>
          <w:rFonts w:ascii="Songti SC" w:eastAsia="Songti SC" w:hAnsi="Songti SC"/>
          <w:sz w:val="24"/>
        </w:rPr>
      </w:pPr>
      <w:r>
        <w:rPr>
          <w:rFonts w:ascii="Songti SC" w:eastAsia="Songti SC" w:hAnsi="Songti SC" w:hint="eastAsia"/>
          <w:sz w:val="24"/>
        </w:rPr>
        <w:t>2</w:t>
      </w:r>
      <w:r>
        <w:rPr>
          <w:rFonts w:ascii="Songti SC" w:eastAsia="Songti SC" w:hAnsi="Songti SC"/>
          <w:sz w:val="24"/>
        </w:rPr>
        <w:t xml:space="preserve">023 – </w:t>
      </w:r>
      <w:r>
        <w:rPr>
          <w:rFonts w:ascii="Songti SC" w:eastAsia="Songti SC" w:hAnsi="Songti SC" w:hint="eastAsia"/>
          <w:sz w:val="24"/>
        </w:rPr>
        <w:t xml:space="preserve">至今 </w:t>
      </w:r>
      <w:r>
        <w:rPr>
          <w:rFonts w:ascii="Songti SC" w:eastAsia="Songti SC" w:hAnsi="Songti SC"/>
          <w:sz w:val="24"/>
        </w:rPr>
        <w:t xml:space="preserve"> </w:t>
      </w:r>
      <w:r>
        <w:rPr>
          <w:rFonts w:ascii="Songti SC" w:eastAsia="Songti SC" w:hAnsi="Songti SC" w:hint="eastAsia"/>
          <w:sz w:val="24"/>
        </w:rPr>
        <w:t>同济大学上海国际知识产权学院，副教授</w:t>
      </w:r>
    </w:p>
    <w:p w14:paraId="26A7A8A8" w14:textId="6544A6E3" w:rsidR="00C02850" w:rsidRDefault="00C02850" w:rsidP="002E019C">
      <w:pPr>
        <w:spacing w:line="0" w:lineRule="atLeast"/>
        <w:ind w:leftChars="200" w:left="420"/>
        <w:rPr>
          <w:rFonts w:ascii="Songti SC" w:eastAsia="Songti SC" w:hAnsi="Songti SC"/>
          <w:sz w:val="24"/>
        </w:rPr>
      </w:pPr>
      <w:r>
        <w:rPr>
          <w:rFonts w:ascii="Songti SC" w:eastAsia="Songti SC" w:hAnsi="Songti SC" w:hint="eastAsia"/>
          <w:sz w:val="24"/>
        </w:rPr>
        <w:t>2</w:t>
      </w:r>
      <w:r>
        <w:rPr>
          <w:rFonts w:ascii="Songti SC" w:eastAsia="Songti SC" w:hAnsi="Songti SC"/>
          <w:sz w:val="24"/>
        </w:rPr>
        <w:t xml:space="preserve">019 – </w:t>
      </w:r>
      <w:r w:rsidR="00092362">
        <w:rPr>
          <w:rFonts w:ascii="Songti SC" w:eastAsia="Songti SC" w:hAnsi="Songti SC" w:hint="eastAsia"/>
          <w:sz w:val="24"/>
        </w:rPr>
        <w:t>2</w:t>
      </w:r>
      <w:r w:rsidR="00092362">
        <w:rPr>
          <w:rFonts w:ascii="Songti SC" w:eastAsia="Songti SC" w:hAnsi="Songti SC"/>
          <w:sz w:val="24"/>
        </w:rPr>
        <w:t>023</w:t>
      </w:r>
      <w:r>
        <w:rPr>
          <w:rFonts w:ascii="Songti SC" w:eastAsia="Songti SC" w:hAnsi="Songti SC" w:hint="eastAsia"/>
          <w:sz w:val="24"/>
        </w:rPr>
        <w:t xml:space="preserve"> </w:t>
      </w:r>
      <w:r>
        <w:rPr>
          <w:rFonts w:ascii="Songti SC" w:eastAsia="Songti SC" w:hAnsi="Songti SC"/>
          <w:sz w:val="24"/>
        </w:rPr>
        <w:t xml:space="preserve"> </w:t>
      </w:r>
      <w:r>
        <w:rPr>
          <w:rFonts w:ascii="Songti SC" w:eastAsia="Songti SC" w:hAnsi="Songti SC" w:hint="eastAsia"/>
          <w:sz w:val="24"/>
        </w:rPr>
        <w:t>同济大学上海国际知识产权学院，助理教授</w:t>
      </w:r>
    </w:p>
    <w:p w14:paraId="7F2F0CF2" w14:textId="5B5512D7" w:rsidR="00A91FA1" w:rsidRPr="00A46F60" w:rsidRDefault="0037470C" w:rsidP="00A91FA1">
      <w:pPr>
        <w:adjustRightInd w:val="0"/>
        <w:snapToGrid w:val="0"/>
        <w:spacing w:line="276" w:lineRule="auto"/>
        <w:jc w:val="left"/>
        <w:rPr>
          <w:rFonts w:ascii="Songti SC" w:eastAsia="Songti SC" w:hAnsi="Songti SC"/>
          <w:b/>
          <w:bCs/>
          <w:color w:val="0070C0"/>
          <w:sz w:val="24"/>
          <w:u w:val="single"/>
        </w:rPr>
      </w:pPr>
      <w:r>
        <w:rPr>
          <w:rFonts w:ascii="Songti SC" w:eastAsia="Songti SC" w:hAnsi="Songti SC" w:hint="eastAsia"/>
          <w:b/>
          <w:bCs/>
          <w:color w:val="0070C0"/>
          <w:sz w:val="24"/>
          <w:u w:val="single"/>
        </w:rPr>
        <w:t>授课经历</w:t>
      </w:r>
      <w:r w:rsidR="00A91FA1" w:rsidRPr="00E413CF">
        <w:rPr>
          <w:rFonts w:ascii="Songti SC" w:eastAsia="Songti SC" w:hAnsi="Songti SC" w:hint="eastAsia"/>
          <w:b/>
          <w:bCs/>
          <w:color w:val="0070C0"/>
          <w:sz w:val="24"/>
          <w:u w:val="single"/>
        </w:rPr>
        <w:t xml:space="preserve">                                                                           </w:t>
      </w:r>
      <w:r w:rsidR="00A91FA1" w:rsidRPr="00E413CF">
        <w:rPr>
          <w:rFonts w:ascii="Songti SC" w:eastAsia="Songti SC" w:hAnsi="Songti SC"/>
          <w:b/>
          <w:bCs/>
          <w:color w:val="0070C0"/>
          <w:sz w:val="24"/>
          <w:u w:val="single"/>
        </w:rPr>
        <w:t xml:space="preserve"> </w:t>
      </w:r>
      <w:r w:rsidR="00A91FA1" w:rsidRPr="00E413CF">
        <w:rPr>
          <w:rFonts w:ascii="Songti SC" w:eastAsia="Songti SC" w:hAnsi="Songti SC" w:hint="eastAsia"/>
          <w:b/>
          <w:bCs/>
          <w:color w:val="0070C0"/>
          <w:sz w:val="24"/>
          <w:u w:val="single"/>
        </w:rPr>
        <w:t xml:space="preserve">       </w:t>
      </w:r>
    </w:p>
    <w:p w14:paraId="0A6836E8" w14:textId="00CD84DF" w:rsidR="005734B7" w:rsidRDefault="005734B7" w:rsidP="00A91FA1">
      <w:pPr>
        <w:adjustRightInd w:val="0"/>
        <w:snapToGrid w:val="0"/>
        <w:ind w:leftChars="100" w:left="210"/>
        <w:jc w:val="left"/>
        <w:rPr>
          <w:rFonts w:ascii="Songti SC" w:eastAsia="Songti SC" w:hAnsi="Songti SC"/>
          <w:sz w:val="24"/>
        </w:rPr>
      </w:pPr>
      <w:r>
        <w:rPr>
          <w:rFonts w:ascii="Songti SC" w:eastAsia="Songti SC" w:hAnsi="Songti SC" w:hint="eastAsia"/>
          <w:sz w:val="24"/>
        </w:rPr>
        <w:t>2</w:t>
      </w:r>
      <w:r>
        <w:rPr>
          <w:rFonts w:ascii="Songti SC" w:eastAsia="Songti SC" w:hAnsi="Songti SC"/>
          <w:sz w:val="24"/>
        </w:rPr>
        <w:t xml:space="preserve">024 – </w:t>
      </w:r>
      <w:r>
        <w:rPr>
          <w:rFonts w:ascii="Songti SC" w:eastAsia="Songti SC" w:hAnsi="Songti SC" w:hint="eastAsia"/>
          <w:sz w:val="24"/>
        </w:rPr>
        <w:t>I</w:t>
      </w:r>
      <w:r>
        <w:rPr>
          <w:rFonts w:ascii="Songti SC" w:eastAsia="Songti SC" w:hAnsi="Songti SC"/>
          <w:sz w:val="24"/>
        </w:rPr>
        <w:t>P Intelligence (</w:t>
      </w:r>
      <w:r>
        <w:rPr>
          <w:rFonts w:ascii="Songti SC" w:eastAsia="Songti SC" w:hAnsi="Songti SC" w:hint="eastAsia"/>
          <w:sz w:val="24"/>
        </w:rPr>
        <w:t>英文，WIPO-Tong</w:t>
      </w:r>
      <w:r>
        <w:rPr>
          <w:rFonts w:ascii="Songti SC" w:eastAsia="Songti SC" w:hAnsi="Songti SC"/>
          <w:sz w:val="24"/>
        </w:rPr>
        <w:t>ji</w:t>
      </w:r>
      <w:r>
        <w:rPr>
          <w:rFonts w:ascii="Songti SC" w:eastAsia="Songti SC" w:hAnsi="Songti SC" w:hint="eastAsia"/>
          <w:sz w:val="24"/>
        </w:rPr>
        <w:t>知识产权</w:t>
      </w:r>
      <w:r w:rsidRPr="00E413CF">
        <w:rPr>
          <w:rFonts w:ascii="Songti SC" w:eastAsia="Songti SC" w:hAnsi="Songti SC" w:hint="eastAsia"/>
          <w:sz w:val="24"/>
        </w:rPr>
        <w:t>硕士</w:t>
      </w:r>
      <w:r>
        <w:rPr>
          <w:rFonts w:ascii="Songti SC" w:eastAsia="Songti SC" w:hAnsi="Songti SC" w:hint="eastAsia"/>
          <w:sz w:val="24"/>
        </w:rPr>
        <w:t>)</w:t>
      </w:r>
    </w:p>
    <w:p w14:paraId="4B10A955" w14:textId="3C827F0C" w:rsidR="00A91FA1" w:rsidRDefault="00A91FA1" w:rsidP="00A91FA1">
      <w:pPr>
        <w:adjustRightInd w:val="0"/>
        <w:snapToGrid w:val="0"/>
        <w:ind w:leftChars="100" w:left="210"/>
        <w:jc w:val="left"/>
        <w:rPr>
          <w:rFonts w:ascii="Songti SC" w:eastAsia="Songti SC" w:hAnsi="Songti SC"/>
          <w:sz w:val="24"/>
        </w:rPr>
      </w:pPr>
      <w:r>
        <w:rPr>
          <w:rFonts w:ascii="Songti SC" w:eastAsia="Songti SC" w:hAnsi="Songti SC" w:hint="eastAsia"/>
          <w:sz w:val="24"/>
        </w:rPr>
        <w:t>2</w:t>
      </w:r>
      <w:r>
        <w:rPr>
          <w:rFonts w:ascii="Songti SC" w:eastAsia="Songti SC" w:hAnsi="Songti SC"/>
          <w:sz w:val="24"/>
        </w:rPr>
        <w:t xml:space="preserve">019 – </w:t>
      </w:r>
      <w:r w:rsidR="00E82605">
        <w:rPr>
          <w:rFonts w:ascii="Songti SC" w:eastAsia="Songti SC" w:hAnsi="Songti SC" w:hint="eastAsia"/>
          <w:sz w:val="24"/>
        </w:rPr>
        <w:t>2023</w:t>
      </w:r>
      <w:r>
        <w:rPr>
          <w:rFonts w:ascii="Songti SC" w:eastAsia="Songti SC" w:hAnsi="Songti SC" w:hint="eastAsia"/>
          <w:sz w:val="24"/>
        </w:rPr>
        <w:t xml:space="preserve"> </w:t>
      </w:r>
      <w:r>
        <w:rPr>
          <w:rFonts w:ascii="Songti SC" w:eastAsia="Songti SC" w:hAnsi="Songti SC"/>
          <w:sz w:val="24"/>
        </w:rPr>
        <w:t xml:space="preserve"> </w:t>
      </w:r>
      <w:r w:rsidRPr="00E413CF">
        <w:rPr>
          <w:rFonts w:ascii="Songti SC" w:eastAsia="Songti SC" w:hAnsi="Songti SC" w:hint="eastAsia"/>
          <w:sz w:val="24"/>
        </w:rPr>
        <w:t>国际竞争法（英文，</w:t>
      </w:r>
      <w:r>
        <w:rPr>
          <w:rFonts w:ascii="Songti SC" w:eastAsia="Songti SC" w:hAnsi="Songti SC" w:hint="eastAsia"/>
          <w:sz w:val="24"/>
        </w:rPr>
        <w:t>WIPO-Tong</w:t>
      </w:r>
      <w:r>
        <w:rPr>
          <w:rFonts w:ascii="Songti SC" w:eastAsia="Songti SC" w:hAnsi="Songti SC"/>
          <w:sz w:val="24"/>
        </w:rPr>
        <w:t>ji</w:t>
      </w:r>
      <w:r>
        <w:rPr>
          <w:rFonts w:ascii="Songti SC" w:eastAsia="Songti SC" w:hAnsi="Songti SC" w:hint="eastAsia"/>
          <w:sz w:val="24"/>
        </w:rPr>
        <w:t>知识产权</w:t>
      </w:r>
      <w:r w:rsidRPr="00E413CF">
        <w:rPr>
          <w:rFonts w:ascii="Songti SC" w:eastAsia="Songti SC" w:hAnsi="Songti SC" w:hint="eastAsia"/>
          <w:sz w:val="24"/>
        </w:rPr>
        <w:t>硕士）</w:t>
      </w:r>
    </w:p>
    <w:p w14:paraId="593D00D0" w14:textId="075B98C5" w:rsidR="00A91FA1" w:rsidRDefault="00A91FA1" w:rsidP="00A91FA1">
      <w:pPr>
        <w:adjustRightInd w:val="0"/>
        <w:snapToGrid w:val="0"/>
        <w:ind w:leftChars="100" w:left="210"/>
        <w:jc w:val="left"/>
        <w:rPr>
          <w:rFonts w:ascii="Songti SC" w:eastAsia="Songti SC" w:hAnsi="Songti SC"/>
          <w:sz w:val="24"/>
        </w:rPr>
      </w:pPr>
      <w:r>
        <w:rPr>
          <w:rFonts w:ascii="Songti SC" w:eastAsia="Songti SC" w:hAnsi="Songti SC"/>
          <w:sz w:val="24"/>
        </w:rPr>
        <w:t xml:space="preserve">2021– </w:t>
      </w:r>
      <w:r w:rsidR="005734B7">
        <w:rPr>
          <w:rFonts w:ascii="Songti SC" w:eastAsia="Songti SC" w:hAnsi="Songti SC" w:hint="eastAsia"/>
          <w:sz w:val="24"/>
        </w:rPr>
        <w:t>2</w:t>
      </w:r>
      <w:r w:rsidR="005734B7">
        <w:rPr>
          <w:rFonts w:ascii="Songti SC" w:eastAsia="Songti SC" w:hAnsi="Songti SC"/>
          <w:sz w:val="24"/>
        </w:rPr>
        <w:t>023</w:t>
      </w:r>
      <w:r>
        <w:rPr>
          <w:rFonts w:ascii="Songti SC" w:eastAsia="Songti SC" w:hAnsi="Songti SC" w:hint="eastAsia"/>
          <w:sz w:val="24"/>
        </w:rPr>
        <w:t xml:space="preserve"> </w:t>
      </w:r>
      <w:r>
        <w:rPr>
          <w:rFonts w:ascii="Songti SC" w:eastAsia="Songti SC" w:hAnsi="Songti SC"/>
          <w:sz w:val="24"/>
        </w:rPr>
        <w:t xml:space="preserve"> </w:t>
      </w:r>
      <w:r>
        <w:rPr>
          <w:rFonts w:ascii="Songti SC" w:eastAsia="Songti SC" w:hAnsi="Songti SC" w:hint="eastAsia"/>
          <w:sz w:val="24"/>
        </w:rPr>
        <w:t>知识产权经济（中</w:t>
      </w:r>
      <w:r w:rsidR="0037470C">
        <w:rPr>
          <w:rFonts w:ascii="Songti SC" w:eastAsia="Songti SC" w:hAnsi="Songti SC" w:hint="eastAsia"/>
          <w:sz w:val="24"/>
        </w:rPr>
        <w:t>文</w:t>
      </w:r>
      <w:r>
        <w:rPr>
          <w:rFonts w:ascii="Songti SC" w:eastAsia="Songti SC" w:hAnsi="Songti SC" w:hint="eastAsia"/>
          <w:sz w:val="24"/>
        </w:rPr>
        <w:t>，同济大学上海国际知识产权学院，知识产权硕士）</w:t>
      </w:r>
    </w:p>
    <w:p w14:paraId="14550AB9" w14:textId="77777777" w:rsidR="00A91FA1" w:rsidRDefault="00A91FA1" w:rsidP="00A91FA1">
      <w:pPr>
        <w:adjustRightInd w:val="0"/>
        <w:snapToGrid w:val="0"/>
        <w:ind w:leftChars="100" w:left="210"/>
        <w:jc w:val="left"/>
        <w:rPr>
          <w:rFonts w:ascii="Songti SC" w:eastAsia="Songti SC" w:hAnsi="Songti SC"/>
          <w:sz w:val="24"/>
        </w:rPr>
      </w:pPr>
      <w:r>
        <w:rPr>
          <w:rFonts w:ascii="Songti SC" w:eastAsia="Songti SC" w:hAnsi="Songti SC"/>
          <w:sz w:val="24"/>
        </w:rPr>
        <w:t xml:space="preserve">2020– </w:t>
      </w:r>
      <w:r>
        <w:rPr>
          <w:rFonts w:ascii="Songti SC" w:eastAsia="Songti SC" w:hAnsi="Songti SC" w:hint="eastAsia"/>
          <w:sz w:val="24"/>
        </w:rPr>
        <w:t xml:space="preserve">至今 </w:t>
      </w:r>
      <w:r>
        <w:rPr>
          <w:rFonts w:ascii="Songti SC" w:eastAsia="Songti SC" w:hAnsi="Songti SC"/>
          <w:sz w:val="24"/>
        </w:rPr>
        <w:t xml:space="preserve"> </w:t>
      </w:r>
      <w:r>
        <w:rPr>
          <w:rFonts w:ascii="Songti SC" w:eastAsia="Songti SC" w:hAnsi="Songti SC" w:hint="eastAsia"/>
          <w:sz w:val="24"/>
        </w:rPr>
        <w:t>专利检索与数据分析 （中文，同济大学本科微专业）</w:t>
      </w:r>
    </w:p>
    <w:p w14:paraId="0CB3DF60" w14:textId="167FA034" w:rsidR="0047746A" w:rsidRPr="00E413CF" w:rsidRDefault="000C5728" w:rsidP="009D773C">
      <w:pPr>
        <w:spacing w:beforeLines="50" w:before="156" w:afterLines="50" w:after="156"/>
        <w:rPr>
          <w:rFonts w:ascii="Songti SC" w:eastAsia="Songti SC" w:hAnsi="Songti SC"/>
          <w:b/>
          <w:bCs/>
          <w:color w:val="0070C0"/>
          <w:sz w:val="24"/>
          <w:u w:val="single"/>
        </w:rPr>
      </w:pPr>
      <w:r w:rsidRPr="00E413CF">
        <w:rPr>
          <w:rFonts w:ascii="Songti SC" w:eastAsia="Songti SC" w:hAnsi="Songti SC" w:hint="eastAsia"/>
          <w:b/>
          <w:bCs/>
          <w:color w:val="0070C0"/>
          <w:sz w:val="24"/>
          <w:u w:val="single"/>
        </w:rPr>
        <w:t>科研项目</w:t>
      </w:r>
      <w:r w:rsidR="0020002F">
        <w:rPr>
          <w:rFonts w:ascii="Songti SC" w:eastAsia="Songti SC" w:hAnsi="Songti SC" w:hint="eastAsia"/>
          <w:b/>
          <w:bCs/>
          <w:color w:val="0070C0"/>
          <w:sz w:val="24"/>
          <w:u w:val="single"/>
        </w:rPr>
        <w:t>（主持）</w:t>
      </w:r>
      <w:r w:rsidR="009D773C">
        <w:rPr>
          <w:rFonts w:ascii="Songti SC" w:eastAsia="Songti SC" w:hAnsi="Songti SC" w:hint="eastAsia"/>
          <w:b/>
          <w:bCs/>
          <w:color w:val="0070C0"/>
          <w:sz w:val="24"/>
          <w:u w:val="single"/>
        </w:rPr>
        <w:t xml:space="preserve"> </w:t>
      </w:r>
      <w:r w:rsidR="0047746A" w:rsidRPr="00E413CF">
        <w:rPr>
          <w:rFonts w:ascii="Songti SC" w:eastAsia="Songti SC" w:hAnsi="Songti SC" w:hint="eastAsia"/>
          <w:b/>
          <w:bCs/>
          <w:color w:val="0070C0"/>
          <w:sz w:val="24"/>
          <w:u w:val="single"/>
        </w:rPr>
        <w:t xml:space="preserve">                                                                            </w:t>
      </w:r>
      <w:r w:rsidR="0047746A" w:rsidRPr="00E413CF">
        <w:rPr>
          <w:rFonts w:ascii="Songti SC" w:eastAsia="Songti SC" w:hAnsi="Songti SC"/>
          <w:b/>
          <w:bCs/>
          <w:color w:val="0070C0"/>
          <w:sz w:val="24"/>
          <w:u w:val="single"/>
        </w:rPr>
        <w:t xml:space="preserve"> </w:t>
      </w:r>
      <w:r w:rsidR="0047746A" w:rsidRPr="00E413CF">
        <w:rPr>
          <w:rFonts w:ascii="Songti SC" w:eastAsia="Songti SC" w:hAnsi="Songti SC" w:hint="eastAsia"/>
          <w:b/>
          <w:bCs/>
          <w:color w:val="0070C0"/>
          <w:sz w:val="24"/>
          <w:u w:val="single"/>
        </w:rPr>
        <w:t xml:space="preserve">       </w:t>
      </w:r>
    </w:p>
    <w:p w14:paraId="19C94440" w14:textId="1B327EA3" w:rsidR="001B6A55" w:rsidRDefault="001B6A55" w:rsidP="00A91FA1">
      <w:pPr>
        <w:pStyle w:val="a3"/>
        <w:numPr>
          <w:ilvl w:val="0"/>
          <w:numId w:val="12"/>
        </w:numPr>
        <w:snapToGrid w:val="0"/>
        <w:ind w:firstLineChars="0"/>
        <w:rPr>
          <w:rFonts w:ascii="Songti SC" w:eastAsia="Songti SC" w:hAnsi="Songti SC"/>
          <w:sz w:val="24"/>
        </w:rPr>
      </w:pPr>
      <w:r>
        <w:rPr>
          <w:rFonts w:ascii="Songti SC" w:eastAsia="Songti SC" w:hAnsi="Songti SC" w:hint="eastAsia"/>
          <w:sz w:val="24"/>
        </w:rPr>
        <w:t>2</w:t>
      </w:r>
      <w:r>
        <w:rPr>
          <w:rFonts w:ascii="Songti SC" w:eastAsia="Songti SC" w:hAnsi="Songti SC"/>
          <w:sz w:val="24"/>
        </w:rPr>
        <w:t xml:space="preserve">023-2026 </w:t>
      </w:r>
      <w:r>
        <w:rPr>
          <w:rFonts w:ascii="Songti SC" w:eastAsia="Songti SC" w:hAnsi="Songti SC" w:hint="eastAsia"/>
          <w:sz w:val="24"/>
        </w:rPr>
        <w:t>国家自然科学基金青年项目，“</w:t>
      </w:r>
      <w:r w:rsidRPr="001B6A55">
        <w:rPr>
          <w:rFonts w:ascii="Songti SC" w:eastAsia="Songti SC" w:hAnsi="Songti SC" w:hint="eastAsia"/>
          <w:sz w:val="24"/>
        </w:rPr>
        <w:t>专利开放许可的机理与制度优化研究:激励相容还</w:t>
      </w:r>
      <w:r w:rsidRPr="001B6A55">
        <w:rPr>
          <w:rFonts w:ascii="Songti SC" w:eastAsia="Songti SC" w:hAnsi="Songti SC" w:hint="eastAsia"/>
          <w:sz w:val="24"/>
        </w:rPr>
        <w:lastRenderedPageBreak/>
        <w:t>是激励扭曲？</w:t>
      </w:r>
      <w:r>
        <w:rPr>
          <w:rFonts w:ascii="Songti SC" w:eastAsia="Songti SC" w:hAnsi="Songti SC" w:hint="eastAsia"/>
          <w:sz w:val="24"/>
        </w:rPr>
        <w:t>”，（项目号：</w:t>
      </w:r>
      <w:r w:rsidRPr="001B6A55">
        <w:rPr>
          <w:rFonts w:ascii="Songti SC" w:eastAsia="Songti SC" w:hAnsi="Songti SC" w:hint="eastAsia"/>
          <w:sz w:val="24"/>
        </w:rPr>
        <w:t>72304209）</w:t>
      </w:r>
    </w:p>
    <w:p w14:paraId="7B30ECAE" w14:textId="6B8E8D15" w:rsidR="009156D7" w:rsidRDefault="009156D7" w:rsidP="00A91FA1">
      <w:pPr>
        <w:pStyle w:val="a3"/>
        <w:numPr>
          <w:ilvl w:val="0"/>
          <w:numId w:val="12"/>
        </w:numPr>
        <w:snapToGrid w:val="0"/>
        <w:ind w:firstLineChars="0"/>
        <w:rPr>
          <w:rFonts w:ascii="Songti SC" w:eastAsia="Songti SC" w:hAnsi="Songti SC" w:hint="eastAsia"/>
          <w:sz w:val="24"/>
        </w:rPr>
      </w:pPr>
      <w:r>
        <w:rPr>
          <w:rFonts w:ascii="Songti SC" w:eastAsia="Songti SC" w:hAnsi="Songti SC" w:hint="eastAsia"/>
          <w:sz w:val="24"/>
        </w:rPr>
        <w:t>2</w:t>
      </w:r>
      <w:r>
        <w:rPr>
          <w:rFonts w:ascii="Songti SC" w:eastAsia="Songti SC" w:hAnsi="Songti SC"/>
          <w:sz w:val="24"/>
        </w:rPr>
        <w:t xml:space="preserve">024-2025 </w:t>
      </w:r>
      <w:r>
        <w:rPr>
          <w:rFonts w:ascii="Songti SC" w:eastAsia="Songti SC" w:hAnsi="Songti SC" w:hint="eastAsia"/>
          <w:sz w:val="24"/>
        </w:rPr>
        <w:t>SICIP</w:t>
      </w:r>
      <w:r>
        <w:rPr>
          <w:rFonts w:ascii="Songti SC" w:eastAsia="Songti SC" w:hAnsi="Songti SC"/>
          <w:sz w:val="24"/>
        </w:rPr>
        <w:t>-</w:t>
      </w:r>
      <w:r>
        <w:rPr>
          <w:rFonts w:ascii="Songti SC" w:eastAsia="Songti SC" w:hAnsi="Songti SC" w:hint="eastAsia"/>
          <w:sz w:val="24"/>
        </w:rPr>
        <w:t>慕尼黑马普创新与竞争研究所（MPIIC）合作调查研究</w:t>
      </w:r>
    </w:p>
    <w:p w14:paraId="032B5FBD" w14:textId="06311CF5" w:rsidR="00E82605" w:rsidRDefault="00E82605" w:rsidP="00A91FA1">
      <w:pPr>
        <w:pStyle w:val="a3"/>
        <w:numPr>
          <w:ilvl w:val="0"/>
          <w:numId w:val="12"/>
        </w:numPr>
        <w:snapToGrid w:val="0"/>
        <w:ind w:firstLineChars="0"/>
        <w:rPr>
          <w:rFonts w:ascii="Songti SC" w:eastAsia="Songti SC" w:hAnsi="Songti SC"/>
          <w:sz w:val="24"/>
        </w:rPr>
      </w:pPr>
      <w:r>
        <w:rPr>
          <w:rFonts w:ascii="Songti SC" w:eastAsia="Songti SC" w:hAnsi="Songti SC" w:hint="eastAsia"/>
          <w:sz w:val="24"/>
        </w:rPr>
        <w:t>2024-2025 上海市知识产权局专项研究“世界银行知识产权营商环境对标改革研究”</w:t>
      </w:r>
    </w:p>
    <w:p w14:paraId="6A909CBD" w14:textId="2FCD850C" w:rsidR="00E316E1" w:rsidRDefault="00AD5E3E" w:rsidP="00E82605">
      <w:pPr>
        <w:pStyle w:val="a3"/>
        <w:numPr>
          <w:ilvl w:val="0"/>
          <w:numId w:val="12"/>
        </w:numPr>
        <w:snapToGrid w:val="0"/>
        <w:ind w:firstLineChars="0"/>
        <w:rPr>
          <w:rFonts w:ascii="Songti SC" w:eastAsia="Songti SC" w:hAnsi="Songti SC"/>
          <w:sz w:val="24"/>
        </w:rPr>
      </w:pPr>
      <w:r>
        <w:rPr>
          <w:rFonts w:ascii="Songti SC" w:eastAsia="Songti SC" w:hAnsi="Songti SC" w:hint="eastAsia"/>
          <w:sz w:val="24"/>
        </w:rPr>
        <w:t>2</w:t>
      </w:r>
      <w:r>
        <w:rPr>
          <w:rFonts w:ascii="Songti SC" w:eastAsia="Songti SC" w:hAnsi="Songti SC"/>
          <w:sz w:val="24"/>
        </w:rPr>
        <w:t>023–</w:t>
      </w:r>
      <w:r>
        <w:rPr>
          <w:rFonts w:ascii="Songti SC" w:eastAsia="Songti SC" w:hAnsi="Songti SC" w:hint="eastAsia"/>
          <w:sz w:val="24"/>
        </w:rPr>
        <w:t>2</w:t>
      </w:r>
      <w:r>
        <w:rPr>
          <w:rFonts w:ascii="Songti SC" w:eastAsia="Songti SC" w:hAnsi="Songti SC"/>
          <w:sz w:val="24"/>
        </w:rPr>
        <w:t>024</w:t>
      </w:r>
      <w:r>
        <w:rPr>
          <w:rFonts w:ascii="Songti SC" w:eastAsia="Songti SC" w:hAnsi="Songti SC" w:hint="eastAsia"/>
          <w:sz w:val="24"/>
        </w:rPr>
        <w:t xml:space="preserve"> </w:t>
      </w:r>
      <w:r w:rsidRPr="00A91FA1">
        <w:rPr>
          <w:rFonts w:ascii="Songti SC" w:eastAsia="Songti SC" w:hAnsi="Songti SC" w:hint="eastAsia"/>
          <w:sz w:val="24"/>
        </w:rPr>
        <w:t>上海市“科技创新行动计划”软科学青年项目，</w:t>
      </w:r>
      <w:r>
        <w:rPr>
          <w:rFonts w:ascii="Songti SC" w:eastAsia="Songti SC" w:hAnsi="Songti SC" w:hint="eastAsia"/>
          <w:sz w:val="24"/>
        </w:rPr>
        <w:t>“关键技术领域国际专利联盟运行机制、效果及上海对策</w:t>
      </w:r>
      <w:r>
        <w:rPr>
          <w:rFonts w:ascii="Songti SC" w:eastAsia="Songti SC" w:hAnsi="Songti SC"/>
          <w:sz w:val="24"/>
        </w:rPr>
        <w:t>”</w:t>
      </w:r>
      <w:r>
        <w:rPr>
          <w:rFonts w:ascii="Songti SC" w:eastAsia="Songti SC" w:hAnsi="Songti SC" w:hint="eastAsia"/>
          <w:sz w:val="24"/>
        </w:rPr>
        <w:t>，（项目号：</w:t>
      </w:r>
      <w:r w:rsidR="001503C2">
        <w:rPr>
          <w:rFonts w:ascii="Songti SC" w:eastAsia="Songti SC" w:hAnsi="Songti SC"/>
          <w:sz w:val="24"/>
        </w:rPr>
        <w:t>23692121900</w:t>
      </w:r>
      <w:r w:rsidRPr="001B6A55">
        <w:rPr>
          <w:rFonts w:ascii="Songti SC" w:eastAsia="Songti SC" w:hAnsi="Songti SC" w:hint="eastAsia"/>
          <w:sz w:val="24"/>
        </w:rPr>
        <w:t>）</w:t>
      </w:r>
    </w:p>
    <w:p w14:paraId="18FE23B2" w14:textId="6A4F2644" w:rsidR="009156D7" w:rsidRDefault="009156D7" w:rsidP="009156D7">
      <w:pPr>
        <w:spacing w:beforeLines="50" w:before="156" w:afterLines="50" w:after="156"/>
        <w:rPr>
          <w:rFonts w:ascii="Songti SC" w:eastAsia="Songti SC" w:hAnsi="Songti SC"/>
          <w:b/>
          <w:bCs/>
          <w:color w:val="0070C0"/>
          <w:sz w:val="24"/>
          <w:u w:val="single"/>
        </w:rPr>
      </w:pPr>
      <w:r>
        <w:rPr>
          <w:rFonts w:ascii="Songti SC" w:eastAsia="Songti SC" w:hAnsi="Songti SC" w:hint="eastAsia"/>
          <w:b/>
          <w:bCs/>
          <w:color w:val="0070C0"/>
          <w:sz w:val="24"/>
          <w:u w:val="single"/>
        </w:rPr>
        <w:t>近期成果</w:t>
      </w:r>
      <w:r>
        <w:rPr>
          <w:rFonts w:ascii="Songti SC" w:eastAsia="Songti SC" w:hAnsi="Songti SC" w:hint="eastAsia"/>
          <w:b/>
          <w:bCs/>
          <w:color w:val="0070C0"/>
          <w:sz w:val="24"/>
          <w:u w:val="single"/>
        </w:rPr>
        <w:t xml:space="preserve"> </w:t>
      </w:r>
      <w:r>
        <w:rPr>
          <w:rFonts w:ascii="Songti SC" w:eastAsia="Songti SC" w:hAnsi="Songti SC"/>
          <w:b/>
          <w:bCs/>
          <w:color w:val="0070C0"/>
          <w:sz w:val="24"/>
          <w:u w:val="single"/>
        </w:rPr>
        <w:t xml:space="preserve">      </w:t>
      </w:r>
      <w:r>
        <w:rPr>
          <w:rFonts w:ascii="Songti SC" w:eastAsia="Songti SC" w:hAnsi="Songti SC" w:hint="eastAsia"/>
          <w:b/>
          <w:bCs/>
          <w:color w:val="0070C0"/>
          <w:sz w:val="24"/>
          <w:u w:val="single"/>
        </w:rPr>
        <w:t xml:space="preserve"> </w:t>
      </w:r>
      <w:r w:rsidRPr="00E413CF">
        <w:rPr>
          <w:rFonts w:ascii="Songti SC" w:eastAsia="Songti SC" w:hAnsi="Songti SC" w:hint="eastAsia"/>
          <w:b/>
          <w:bCs/>
          <w:color w:val="0070C0"/>
          <w:sz w:val="24"/>
          <w:u w:val="single"/>
        </w:rPr>
        <w:t xml:space="preserve">                                                                 </w:t>
      </w:r>
    </w:p>
    <w:p w14:paraId="68AC24A0" w14:textId="77777777" w:rsidR="009156D7" w:rsidRPr="009156D7" w:rsidRDefault="009156D7" w:rsidP="009156D7">
      <w:pPr>
        <w:pStyle w:val="a3"/>
        <w:numPr>
          <w:ilvl w:val="0"/>
          <w:numId w:val="14"/>
        </w:numPr>
        <w:snapToGrid w:val="0"/>
        <w:ind w:firstLineChars="0"/>
        <w:jc w:val="left"/>
        <w:rPr>
          <w:rFonts w:ascii="Songti SC" w:eastAsia="Songti SC" w:hAnsi="Songti SC"/>
          <w:sz w:val="24"/>
        </w:rPr>
      </w:pPr>
      <w:r w:rsidRPr="009156D7">
        <w:rPr>
          <w:rFonts w:ascii="Songti SC" w:eastAsia="Songti SC" w:hAnsi="Songti SC" w:hint="eastAsia"/>
          <w:sz w:val="24"/>
        </w:rPr>
        <w:t>刘夏,任声策,杜梅（博士生）.数字技术、融合创新对地区全要素生产率影响机理研究[J].科学学与科学技术管理,2023,44(11):63-78.</w:t>
      </w:r>
    </w:p>
    <w:p w14:paraId="2F05FA79" w14:textId="77777777" w:rsidR="009156D7" w:rsidRDefault="009156D7" w:rsidP="009156D7">
      <w:pPr>
        <w:pStyle w:val="a3"/>
        <w:numPr>
          <w:ilvl w:val="0"/>
          <w:numId w:val="14"/>
        </w:numPr>
        <w:snapToGrid w:val="0"/>
        <w:ind w:firstLineChars="0"/>
        <w:jc w:val="left"/>
        <w:rPr>
          <w:rFonts w:ascii="Songti SC" w:eastAsia="Songti SC" w:hAnsi="Songti SC"/>
          <w:sz w:val="24"/>
        </w:rPr>
      </w:pPr>
      <w:r w:rsidRPr="009156D7">
        <w:rPr>
          <w:rFonts w:ascii="Songti SC" w:eastAsia="Songti SC" w:hAnsi="Songti SC" w:hint="eastAsia"/>
          <w:sz w:val="24"/>
        </w:rPr>
        <w:t>刘夏,陈栗,王欣宇</w:t>
      </w:r>
      <w:r>
        <w:rPr>
          <w:rFonts w:ascii="Songti SC" w:eastAsia="Songti SC" w:hAnsi="Songti SC" w:hint="eastAsia"/>
          <w:sz w:val="24"/>
        </w:rPr>
        <w:t>（硕士生）</w:t>
      </w:r>
      <w:r w:rsidRPr="009156D7">
        <w:rPr>
          <w:rFonts w:ascii="Songti SC" w:eastAsia="Songti SC" w:hAnsi="Songti SC" w:hint="eastAsia"/>
          <w:sz w:val="24"/>
        </w:rPr>
        <w:t>.专利开放许可的知识溢出效应研究——基于英德的准自然实验[J/OL].科技进步与对策,1-11[2024-06-11]</w:t>
      </w:r>
    </w:p>
    <w:p w14:paraId="1366C076" w14:textId="77777777" w:rsidR="009156D7" w:rsidRPr="009156D7" w:rsidRDefault="009156D7" w:rsidP="009156D7">
      <w:pPr>
        <w:pStyle w:val="a3"/>
        <w:numPr>
          <w:ilvl w:val="0"/>
          <w:numId w:val="14"/>
        </w:numPr>
        <w:snapToGrid w:val="0"/>
        <w:ind w:firstLineChars="0"/>
        <w:jc w:val="left"/>
        <w:rPr>
          <w:rFonts w:ascii="Songti SC" w:eastAsia="Songti SC" w:hAnsi="Songti SC" w:hint="eastAsia"/>
          <w:sz w:val="24"/>
        </w:rPr>
      </w:pPr>
      <w:r w:rsidRPr="0037470C">
        <w:rPr>
          <w:rFonts w:ascii="Songti SC" w:eastAsia="Songti SC" w:hAnsi="Songti SC" w:hint="eastAsia"/>
          <w:sz w:val="24"/>
        </w:rPr>
        <w:t>刘夏.专利审查的经济分析：效率、质量与机制设计[J].知识产权,2022(02):33-48</w:t>
      </w:r>
    </w:p>
    <w:p w14:paraId="7A75EC7B" w14:textId="77777777" w:rsidR="009156D7" w:rsidRPr="009156D7" w:rsidRDefault="009156D7" w:rsidP="009156D7">
      <w:pPr>
        <w:snapToGrid w:val="0"/>
        <w:rPr>
          <w:rFonts w:ascii="Songti SC" w:eastAsia="Songti SC" w:hAnsi="Songti SC" w:hint="eastAsia"/>
          <w:sz w:val="24"/>
        </w:rPr>
      </w:pPr>
    </w:p>
    <w:sectPr w:rsidR="009156D7" w:rsidRPr="009156D7" w:rsidSect="00DD4E93"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989"/>
    <w:multiLevelType w:val="hybridMultilevel"/>
    <w:tmpl w:val="A95CC6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D262F53"/>
    <w:multiLevelType w:val="hybridMultilevel"/>
    <w:tmpl w:val="7214F4D6"/>
    <w:lvl w:ilvl="0" w:tplc="509A7FE4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  <w:color w:val="auto"/>
        <w:sz w:val="10"/>
      </w:rPr>
    </w:lvl>
    <w:lvl w:ilvl="1" w:tplc="FFFFFFFF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FFB47D0"/>
    <w:multiLevelType w:val="hybridMultilevel"/>
    <w:tmpl w:val="688AE3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03E3D74"/>
    <w:multiLevelType w:val="hybridMultilevel"/>
    <w:tmpl w:val="809A320A"/>
    <w:lvl w:ilvl="0" w:tplc="509A7FE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  <w:sz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4F3D04"/>
    <w:multiLevelType w:val="hybridMultilevel"/>
    <w:tmpl w:val="0480FD16"/>
    <w:lvl w:ilvl="0" w:tplc="F508C4D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7D37D7"/>
    <w:multiLevelType w:val="hybridMultilevel"/>
    <w:tmpl w:val="C9B6E3AE"/>
    <w:lvl w:ilvl="0" w:tplc="04090001">
      <w:start w:val="1"/>
      <w:numFmt w:val="bullet"/>
      <w:lvlText w:val=""/>
      <w:lvlJc w:val="left"/>
      <w:pPr>
        <w:ind w:left="97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9" w:hanging="420"/>
      </w:pPr>
      <w:rPr>
        <w:rFonts w:ascii="Wingdings" w:hAnsi="Wingdings" w:hint="default"/>
      </w:rPr>
    </w:lvl>
  </w:abstractNum>
  <w:abstractNum w:abstractNumId="6" w15:restartNumberingAfterBreak="0">
    <w:nsid w:val="21B30495"/>
    <w:multiLevelType w:val="hybridMultilevel"/>
    <w:tmpl w:val="0234E0D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37B4E3F"/>
    <w:multiLevelType w:val="hybridMultilevel"/>
    <w:tmpl w:val="349A8322"/>
    <w:lvl w:ilvl="0" w:tplc="509A7FE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  <w:sz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934C55"/>
    <w:multiLevelType w:val="hybridMultilevel"/>
    <w:tmpl w:val="B8288240"/>
    <w:lvl w:ilvl="0" w:tplc="D400B180">
      <w:start w:val="1"/>
      <w:numFmt w:val="bullet"/>
      <w:lvlText w:val="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F36666"/>
    <w:multiLevelType w:val="hybridMultilevel"/>
    <w:tmpl w:val="3BF8115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1E248AE"/>
    <w:multiLevelType w:val="hybridMultilevel"/>
    <w:tmpl w:val="0BDA17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CB6E72"/>
    <w:multiLevelType w:val="hybridMultilevel"/>
    <w:tmpl w:val="D64A720A"/>
    <w:lvl w:ilvl="0" w:tplc="F508C4D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6661B8"/>
    <w:multiLevelType w:val="hybridMultilevel"/>
    <w:tmpl w:val="4088F60A"/>
    <w:lvl w:ilvl="0" w:tplc="04090001">
      <w:start w:val="1"/>
      <w:numFmt w:val="bullet"/>
      <w:lvlText w:val=""/>
      <w:lvlJc w:val="left"/>
      <w:pPr>
        <w:ind w:left="97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9" w:hanging="420"/>
      </w:pPr>
      <w:rPr>
        <w:rFonts w:ascii="Wingdings" w:hAnsi="Wingdings" w:hint="default"/>
      </w:rPr>
    </w:lvl>
  </w:abstractNum>
  <w:abstractNum w:abstractNumId="13" w15:restartNumberingAfterBreak="0">
    <w:nsid w:val="7B780DCE"/>
    <w:multiLevelType w:val="hybridMultilevel"/>
    <w:tmpl w:val="7A2E9A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3589426">
    <w:abstractNumId w:val="8"/>
  </w:num>
  <w:num w:numId="2" w16cid:durableId="200435280">
    <w:abstractNumId w:val="2"/>
  </w:num>
  <w:num w:numId="3" w16cid:durableId="634261918">
    <w:abstractNumId w:val="12"/>
  </w:num>
  <w:num w:numId="4" w16cid:durableId="411925878">
    <w:abstractNumId w:val="5"/>
  </w:num>
  <w:num w:numId="5" w16cid:durableId="1507936012">
    <w:abstractNumId w:val="10"/>
  </w:num>
  <w:num w:numId="6" w16cid:durableId="1299460963">
    <w:abstractNumId w:val="6"/>
  </w:num>
  <w:num w:numId="7" w16cid:durableId="1373653382">
    <w:abstractNumId w:val="9"/>
  </w:num>
  <w:num w:numId="8" w16cid:durableId="1896232499">
    <w:abstractNumId w:val="0"/>
  </w:num>
  <w:num w:numId="9" w16cid:durableId="441607003">
    <w:abstractNumId w:val="1"/>
  </w:num>
  <w:num w:numId="10" w16cid:durableId="1210461029">
    <w:abstractNumId w:val="3"/>
  </w:num>
  <w:num w:numId="11" w16cid:durableId="458884640">
    <w:abstractNumId w:val="7"/>
  </w:num>
  <w:num w:numId="12" w16cid:durableId="1882665525">
    <w:abstractNumId w:val="4"/>
  </w:num>
  <w:num w:numId="13" w16cid:durableId="1598558490">
    <w:abstractNumId w:val="11"/>
  </w:num>
  <w:num w:numId="14" w16cid:durableId="95693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EC"/>
    <w:rsid w:val="00024AC5"/>
    <w:rsid w:val="00027335"/>
    <w:rsid w:val="00065BAB"/>
    <w:rsid w:val="00092362"/>
    <w:rsid w:val="000A4DA8"/>
    <w:rsid w:val="000C5728"/>
    <w:rsid w:val="000D3DC8"/>
    <w:rsid w:val="000E3558"/>
    <w:rsid w:val="00124C5F"/>
    <w:rsid w:val="001503C2"/>
    <w:rsid w:val="001A5971"/>
    <w:rsid w:val="001B602F"/>
    <w:rsid w:val="001B6A55"/>
    <w:rsid w:val="001E2DD3"/>
    <w:rsid w:val="0020002F"/>
    <w:rsid w:val="00202FBE"/>
    <w:rsid w:val="002A3659"/>
    <w:rsid w:val="002D2B03"/>
    <w:rsid w:val="002E019C"/>
    <w:rsid w:val="002E0D34"/>
    <w:rsid w:val="0037137F"/>
    <w:rsid w:val="0037470C"/>
    <w:rsid w:val="003A5BF4"/>
    <w:rsid w:val="00401EF3"/>
    <w:rsid w:val="0047746A"/>
    <w:rsid w:val="005065C4"/>
    <w:rsid w:val="005132F6"/>
    <w:rsid w:val="0051787E"/>
    <w:rsid w:val="00520E7A"/>
    <w:rsid w:val="005734B7"/>
    <w:rsid w:val="005A45B5"/>
    <w:rsid w:val="005B6FF4"/>
    <w:rsid w:val="005C5219"/>
    <w:rsid w:val="005E365F"/>
    <w:rsid w:val="005F4560"/>
    <w:rsid w:val="00647519"/>
    <w:rsid w:val="00650128"/>
    <w:rsid w:val="0066127D"/>
    <w:rsid w:val="00680C38"/>
    <w:rsid w:val="00680F64"/>
    <w:rsid w:val="00681319"/>
    <w:rsid w:val="006841C8"/>
    <w:rsid w:val="006A05C7"/>
    <w:rsid w:val="006C322A"/>
    <w:rsid w:val="006F46A7"/>
    <w:rsid w:val="00735FB3"/>
    <w:rsid w:val="007365EC"/>
    <w:rsid w:val="0073723C"/>
    <w:rsid w:val="00777C1D"/>
    <w:rsid w:val="00777E9E"/>
    <w:rsid w:val="00781A70"/>
    <w:rsid w:val="007D2C8E"/>
    <w:rsid w:val="00806BD0"/>
    <w:rsid w:val="00814082"/>
    <w:rsid w:val="00882CEC"/>
    <w:rsid w:val="00896123"/>
    <w:rsid w:val="008F4958"/>
    <w:rsid w:val="00901B8D"/>
    <w:rsid w:val="00905B06"/>
    <w:rsid w:val="009156D7"/>
    <w:rsid w:val="00934C7A"/>
    <w:rsid w:val="00936F1A"/>
    <w:rsid w:val="009849A9"/>
    <w:rsid w:val="009952F4"/>
    <w:rsid w:val="009D25F2"/>
    <w:rsid w:val="009D773C"/>
    <w:rsid w:val="009F7FBE"/>
    <w:rsid w:val="00A0207F"/>
    <w:rsid w:val="00A46F60"/>
    <w:rsid w:val="00A76244"/>
    <w:rsid w:val="00A91FA1"/>
    <w:rsid w:val="00AC76A4"/>
    <w:rsid w:val="00AD5E3E"/>
    <w:rsid w:val="00AE25EC"/>
    <w:rsid w:val="00B55DC7"/>
    <w:rsid w:val="00C02850"/>
    <w:rsid w:val="00C14703"/>
    <w:rsid w:val="00C24BCE"/>
    <w:rsid w:val="00C676DC"/>
    <w:rsid w:val="00C7218C"/>
    <w:rsid w:val="00CC37FE"/>
    <w:rsid w:val="00D00791"/>
    <w:rsid w:val="00D62D14"/>
    <w:rsid w:val="00DD11C8"/>
    <w:rsid w:val="00DD4E93"/>
    <w:rsid w:val="00E14531"/>
    <w:rsid w:val="00E316E1"/>
    <w:rsid w:val="00E3304D"/>
    <w:rsid w:val="00E413CF"/>
    <w:rsid w:val="00E456A9"/>
    <w:rsid w:val="00E54610"/>
    <w:rsid w:val="00E74DE0"/>
    <w:rsid w:val="00E82605"/>
    <w:rsid w:val="00E944E2"/>
    <w:rsid w:val="00E97A85"/>
    <w:rsid w:val="00ED2D0F"/>
    <w:rsid w:val="00EE5BA0"/>
    <w:rsid w:val="00F41C7F"/>
    <w:rsid w:val="00F52501"/>
    <w:rsid w:val="00FA7CF7"/>
    <w:rsid w:val="00FB6C46"/>
    <w:rsid w:val="00FC38BA"/>
    <w:rsid w:val="00FD44D0"/>
    <w:rsid w:val="00FD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73D52"/>
  <w15:chartTrackingRefBased/>
  <w15:docId w15:val="{2D14A863-1220-C042-993E-E12DCB42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5E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02F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202FBE"/>
    <w:rPr>
      <w:rFonts w:ascii="宋体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02FBE"/>
    <w:rPr>
      <w:rFonts w:ascii="宋体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EE5BA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E5BA0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FA7C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uxia0510@tongji.edu.c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</dc:creator>
  <cp:keywords/>
  <dc:description/>
  <cp:lastModifiedBy>Microsoft Office User</cp:lastModifiedBy>
  <cp:revision>5</cp:revision>
  <cp:lastPrinted>2022-08-29T08:32:00Z</cp:lastPrinted>
  <dcterms:created xsi:type="dcterms:W3CDTF">2024-04-22T02:29:00Z</dcterms:created>
  <dcterms:modified xsi:type="dcterms:W3CDTF">2024-06-11T03:27:00Z</dcterms:modified>
</cp:coreProperties>
</file>